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C4BE9" w14:textId="77777777" w:rsidR="00841273" w:rsidRPr="00F34F30" w:rsidRDefault="00841273" w:rsidP="002D4986">
      <w:pPr>
        <w:spacing w:after="0"/>
        <w:jc w:val="center"/>
        <w:rPr>
          <w:rFonts w:ascii="Georgia" w:hAnsi="Georgia"/>
          <w:b/>
          <w:bCs/>
        </w:rPr>
      </w:pPr>
    </w:p>
    <w:p w14:paraId="4738B294" w14:textId="5A2F0C2D" w:rsidR="006664C1" w:rsidRDefault="00484551" w:rsidP="002D4986">
      <w:pPr>
        <w:jc w:val="center"/>
        <w:rPr>
          <w:rFonts w:ascii="Georgia" w:hAnsi="Georgia"/>
          <w:b/>
          <w:bCs/>
        </w:rPr>
      </w:pPr>
      <w:r>
        <w:rPr>
          <w:rFonts w:ascii="Georgia" w:hAnsi="Georgia"/>
          <w:b/>
          <w:bCs/>
          <w:lang w:val="fr"/>
        </w:rPr>
        <w:t>Consignes</w:t>
      </w:r>
      <w:r w:rsidR="0069522C">
        <w:rPr>
          <w:rFonts w:ascii="Georgia" w:hAnsi="Georgia"/>
          <w:b/>
          <w:bCs/>
          <w:lang w:val="fr"/>
        </w:rPr>
        <w:t xml:space="preserve"> </w:t>
      </w:r>
      <w:r>
        <w:rPr>
          <w:rFonts w:ascii="Georgia" w:hAnsi="Georgia"/>
          <w:b/>
          <w:bCs/>
          <w:lang w:val="fr"/>
        </w:rPr>
        <w:t>éditoriales</w:t>
      </w:r>
      <w:r w:rsidR="0069522C">
        <w:rPr>
          <w:rFonts w:ascii="Georgia" w:hAnsi="Georgia"/>
          <w:b/>
          <w:bCs/>
          <w:lang w:val="fr"/>
        </w:rPr>
        <w:t xml:space="preserve"> – ICOM </w:t>
      </w:r>
      <w:proofErr w:type="spellStart"/>
      <w:r w:rsidR="0069522C">
        <w:rPr>
          <w:rFonts w:ascii="Georgia" w:hAnsi="Georgia"/>
          <w:b/>
          <w:bCs/>
          <w:lang w:val="fr"/>
        </w:rPr>
        <w:t>Voices</w:t>
      </w:r>
      <w:proofErr w:type="spellEnd"/>
    </w:p>
    <w:p w14:paraId="60F17086" w14:textId="77777777" w:rsidR="002D4986" w:rsidRDefault="002D4986" w:rsidP="002D4986">
      <w:pPr>
        <w:spacing w:after="0"/>
        <w:jc w:val="center"/>
        <w:rPr>
          <w:rFonts w:ascii="Georgia" w:hAnsi="Georgia"/>
          <w:b/>
          <w:bCs/>
        </w:rPr>
      </w:pPr>
    </w:p>
    <w:p w14:paraId="45F11AA1" w14:textId="3537025C" w:rsidR="00715069" w:rsidRPr="00FE2BCA" w:rsidRDefault="00C461D5" w:rsidP="00FE2BCA">
      <w:pPr>
        <w:pStyle w:val="Paragraphedeliste1"/>
        <w:spacing w:after="0"/>
        <w:ind w:left="0"/>
        <w:jc w:val="both"/>
        <w:rPr>
          <w:rFonts w:ascii="Georgia" w:hAnsi="Georgia"/>
        </w:rPr>
      </w:pPr>
      <w:bookmarkStart w:id="0" w:name="_Hlk26360662"/>
      <w:bookmarkStart w:id="1" w:name="_Hlk26523855"/>
      <w:bookmarkStart w:id="2" w:name="_Hlk25141106"/>
      <w:r>
        <w:rPr>
          <w:rFonts w:ascii="Georgia" w:hAnsi="Georgia"/>
          <w:lang w:val="fr"/>
        </w:rPr>
        <w:t xml:space="preserve">Le site internet de l'ICOM est une plateforme de communication pour les projets </w:t>
      </w:r>
      <w:r w:rsidR="004237D1">
        <w:rPr>
          <w:rFonts w:ascii="Georgia" w:hAnsi="Georgia"/>
          <w:lang w:val="fr"/>
        </w:rPr>
        <w:t>portant sur</w:t>
      </w:r>
      <w:r>
        <w:rPr>
          <w:rFonts w:ascii="Georgia" w:hAnsi="Georgia"/>
          <w:lang w:val="fr"/>
        </w:rPr>
        <w:t xml:space="preserve"> les musées et le patrimoine. Il </w:t>
      </w:r>
      <w:r w:rsidR="00484551">
        <w:rPr>
          <w:rFonts w:ascii="Georgia" w:hAnsi="Georgia"/>
          <w:lang w:val="fr"/>
        </w:rPr>
        <w:t>encourage</w:t>
      </w:r>
      <w:r w:rsidR="00AB253E">
        <w:rPr>
          <w:rFonts w:ascii="Georgia" w:hAnsi="Georgia"/>
          <w:lang w:val="fr"/>
        </w:rPr>
        <w:t xml:space="preserve"> ainsi le partage d’expériences et</w:t>
      </w:r>
      <w:r w:rsidR="00484551">
        <w:rPr>
          <w:rFonts w:ascii="Georgia" w:hAnsi="Georgia"/>
          <w:lang w:val="fr"/>
        </w:rPr>
        <w:t xml:space="preserve"> les </w:t>
      </w:r>
      <w:r>
        <w:rPr>
          <w:rFonts w:ascii="Georgia" w:hAnsi="Georgia"/>
          <w:lang w:val="fr"/>
        </w:rPr>
        <w:t xml:space="preserve">discussions sur ce sujet. </w:t>
      </w:r>
      <w:bookmarkEnd w:id="0"/>
      <w:r>
        <w:rPr>
          <w:rFonts w:ascii="Georgia" w:hAnsi="Georgia"/>
          <w:lang w:val="fr"/>
        </w:rPr>
        <w:t>Il promeut les thèmes qui sont au cœur de la mission contemporaine des musées : le développement durable, les communautés et le développement loca</w:t>
      </w:r>
      <w:r w:rsidR="00484551">
        <w:rPr>
          <w:rFonts w:ascii="Georgia" w:hAnsi="Georgia"/>
          <w:lang w:val="fr"/>
        </w:rPr>
        <w:t>l</w:t>
      </w:r>
      <w:r>
        <w:rPr>
          <w:rFonts w:ascii="Georgia" w:hAnsi="Georgia"/>
          <w:lang w:val="fr"/>
        </w:rPr>
        <w:t>, la protection du patrimoine, le patrimoine immatériel et les conditions de travail des professionnels des musées, entre autres.</w:t>
      </w:r>
      <w:r w:rsidR="00715069">
        <w:rPr>
          <w:rFonts w:ascii="Georgia" w:hAnsi="Georgia"/>
          <w:lang w:val="fr"/>
        </w:rPr>
        <w:t xml:space="preserve"> </w:t>
      </w:r>
      <w:r w:rsidR="00715069" w:rsidRPr="00FE2BCA">
        <w:rPr>
          <w:rFonts w:ascii="Georgia" w:hAnsi="Georgia"/>
        </w:rPr>
        <w:t xml:space="preserve">Afin d’encourager l’échange d’expérience et de connaissances entre les professionnels des musées, l’ICOM a créé une nouvelle rubrique sur son site internet, intitulée ‘ICOM </w:t>
      </w:r>
      <w:proofErr w:type="spellStart"/>
      <w:r w:rsidR="00715069" w:rsidRPr="00FE2BCA">
        <w:rPr>
          <w:rFonts w:ascii="Georgia" w:hAnsi="Georgia"/>
        </w:rPr>
        <w:t>Voices</w:t>
      </w:r>
      <w:proofErr w:type="spellEnd"/>
      <w:r w:rsidR="00715069" w:rsidRPr="00FE2BCA">
        <w:rPr>
          <w:rFonts w:ascii="Georgia" w:hAnsi="Georgia"/>
        </w:rPr>
        <w:t xml:space="preserve">’. Nous invitons tous les membres de l’ICOM à proposer des articles traitant des thèmes susmentionnés en anglais, français ou espagnol. </w:t>
      </w:r>
    </w:p>
    <w:bookmarkEnd w:id="1"/>
    <w:p w14:paraId="69DF59BE" w14:textId="77777777" w:rsidR="00841273" w:rsidRPr="00F34F30" w:rsidRDefault="00841273" w:rsidP="00841273">
      <w:pPr>
        <w:spacing w:after="0"/>
        <w:jc w:val="both"/>
        <w:rPr>
          <w:rFonts w:ascii="Georgia" w:hAnsi="Georgia"/>
        </w:rPr>
      </w:pPr>
    </w:p>
    <w:p w14:paraId="7BEC0A03" w14:textId="1E3C3A01" w:rsidR="000324B4" w:rsidRPr="00F34F30" w:rsidRDefault="00D5048D" w:rsidP="00841273">
      <w:pPr>
        <w:spacing w:after="80"/>
        <w:jc w:val="both"/>
        <w:rPr>
          <w:rFonts w:ascii="Georgia" w:hAnsi="Georgia"/>
          <w:u w:val="single"/>
        </w:rPr>
      </w:pPr>
      <w:r>
        <w:rPr>
          <w:rFonts w:ascii="Georgia" w:hAnsi="Georgia"/>
          <w:u w:val="single"/>
          <w:lang w:val="fr"/>
        </w:rPr>
        <w:t xml:space="preserve">Quelques informations sur le processus de contribution : </w:t>
      </w:r>
    </w:p>
    <w:p w14:paraId="5D48F2C7" w14:textId="78CF0129" w:rsidR="002D4986" w:rsidRDefault="004673D3" w:rsidP="002D4986">
      <w:pPr>
        <w:spacing w:after="80"/>
        <w:jc w:val="both"/>
        <w:rPr>
          <w:rFonts w:ascii="Georgia" w:hAnsi="Georgia"/>
        </w:rPr>
      </w:pPr>
      <w:r>
        <w:rPr>
          <w:rFonts w:ascii="Georgia" w:hAnsi="Georgia"/>
          <w:lang w:val="fr"/>
        </w:rPr>
        <w:t xml:space="preserve">Un appel à contributions continu est publié sur le </w:t>
      </w:r>
      <w:bookmarkStart w:id="3" w:name="_GoBack"/>
      <w:r>
        <w:rPr>
          <w:rFonts w:ascii="Georgia" w:hAnsi="Georgia"/>
          <w:lang w:val="fr"/>
        </w:rPr>
        <w:t>site internet de l'ICOM</w:t>
      </w:r>
      <w:bookmarkEnd w:id="3"/>
      <w:r>
        <w:rPr>
          <w:rFonts w:ascii="Georgia" w:hAnsi="Georgia"/>
          <w:lang w:val="fr"/>
        </w:rPr>
        <w:t xml:space="preserve">, sur ses comptes sur les réseaux sociaux et </w:t>
      </w:r>
      <w:r w:rsidR="006A70C4">
        <w:rPr>
          <w:rFonts w:ascii="Georgia" w:hAnsi="Georgia"/>
          <w:lang w:val="fr"/>
        </w:rPr>
        <w:t>dans</w:t>
      </w:r>
      <w:r>
        <w:rPr>
          <w:rFonts w:ascii="Georgia" w:hAnsi="Georgia"/>
          <w:lang w:val="fr"/>
        </w:rPr>
        <w:t xml:space="preserve"> l'espace membre, </w:t>
      </w:r>
      <w:r w:rsidR="006A70C4">
        <w:rPr>
          <w:rFonts w:ascii="Georgia" w:hAnsi="Georgia"/>
          <w:lang w:val="fr"/>
        </w:rPr>
        <w:t>à</w:t>
      </w:r>
      <w:r>
        <w:rPr>
          <w:rFonts w:ascii="Georgia" w:hAnsi="Georgia"/>
          <w:lang w:val="fr"/>
        </w:rPr>
        <w:t xml:space="preserve"> la rubrique «</w:t>
      </w:r>
      <w:r w:rsidR="004237D1">
        <w:rPr>
          <w:rFonts w:ascii="Times New Roman" w:hAnsi="Times New Roman" w:cs="Times New Roman"/>
          <w:lang w:val="fr"/>
        </w:rPr>
        <w:t> </w:t>
      </w:r>
      <w:r>
        <w:rPr>
          <w:rFonts w:ascii="Georgia" w:hAnsi="Georgia"/>
          <w:lang w:val="fr"/>
        </w:rPr>
        <w:t xml:space="preserve">ICOM </w:t>
      </w:r>
      <w:proofErr w:type="spellStart"/>
      <w:r>
        <w:rPr>
          <w:rFonts w:ascii="Georgia" w:hAnsi="Georgia"/>
          <w:lang w:val="fr"/>
        </w:rPr>
        <w:t>Voices</w:t>
      </w:r>
      <w:proofErr w:type="spellEnd"/>
      <w:r w:rsidR="004237D1">
        <w:rPr>
          <w:rFonts w:ascii="Times New Roman" w:hAnsi="Times New Roman" w:cs="Times New Roman"/>
          <w:lang w:val="fr"/>
        </w:rPr>
        <w:t> </w:t>
      </w:r>
      <w:r>
        <w:rPr>
          <w:rFonts w:ascii="Georgia" w:hAnsi="Georgia"/>
          <w:lang w:val="fr"/>
        </w:rPr>
        <w:t xml:space="preserve">». </w:t>
      </w:r>
    </w:p>
    <w:p w14:paraId="70CF7B0F" w14:textId="3BC0746B" w:rsidR="00841273" w:rsidRDefault="004673D3" w:rsidP="00841273">
      <w:pPr>
        <w:spacing w:after="0"/>
        <w:jc w:val="both"/>
        <w:rPr>
          <w:rFonts w:ascii="Georgia" w:hAnsi="Georgia"/>
        </w:rPr>
      </w:pPr>
      <w:r>
        <w:rPr>
          <w:rFonts w:ascii="Georgia" w:hAnsi="Georgia"/>
          <w:lang w:val="fr"/>
        </w:rPr>
        <w:t>Des appels à contribution</w:t>
      </w:r>
      <w:r w:rsidR="009640C6">
        <w:rPr>
          <w:rFonts w:ascii="Georgia" w:hAnsi="Georgia"/>
          <w:lang w:val="fr"/>
        </w:rPr>
        <w:t>s</w:t>
      </w:r>
      <w:r>
        <w:rPr>
          <w:rFonts w:ascii="Georgia" w:hAnsi="Georgia"/>
          <w:lang w:val="fr"/>
        </w:rPr>
        <w:t xml:space="preserve"> thématiques seront aussi publiés à certains moment</w:t>
      </w:r>
      <w:r w:rsidR="004237D1">
        <w:rPr>
          <w:rFonts w:ascii="Georgia" w:hAnsi="Georgia"/>
          <w:lang w:val="fr"/>
        </w:rPr>
        <w:t xml:space="preserve">s </w:t>
      </w:r>
      <w:r>
        <w:rPr>
          <w:rFonts w:ascii="Georgia" w:hAnsi="Georgia"/>
          <w:lang w:val="fr"/>
        </w:rPr>
        <w:t>de l'année, et coïncideront avec des événements importants pour l'ICOM, comme la Journée internationale des musées.</w:t>
      </w:r>
    </w:p>
    <w:p w14:paraId="20C6D716" w14:textId="6CB05FF9" w:rsidR="00FA7878" w:rsidRPr="00F34F30" w:rsidRDefault="004673D3" w:rsidP="00841273">
      <w:pPr>
        <w:spacing w:after="80"/>
        <w:jc w:val="both"/>
        <w:rPr>
          <w:rFonts w:ascii="Georgia" w:hAnsi="Georgia"/>
        </w:rPr>
      </w:pPr>
      <w:r>
        <w:rPr>
          <w:rFonts w:ascii="Georgia" w:hAnsi="Georgia"/>
          <w:lang w:val="fr"/>
        </w:rPr>
        <w:t xml:space="preserve">  </w:t>
      </w:r>
    </w:p>
    <w:p w14:paraId="6589345D" w14:textId="082E670B" w:rsidR="00FA7878" w:rsidRPr="002D4986" w:rsidRDefault="00484551" w:rsidP="00841273">
      <w:pPr>
        <w:spacing w:after="80"/>
        <w:jc w:val="both"/>
        <w:rPr>
          <w:rFonts w:ascii="Georgia" w:hAnsi="Georgia"/>
          <w:b/>
          <w:bCs/>
          <w:color w:val="003F90"/>
        </w:rPr>
      </w:pPr>
      <w:r>
        <w:rPr>
          <w:rFonts w:ascii="Georgia" w:hAnsi="Georgia"/>
          <w:b/>
          <w:bCs/>
          <w:color w:val="003F90"/>
          <w:lang w:val="fr"/>
        </w:rPr>
        <w:t>Consignes</w:t>
      </w:r>
      <w:r w:rsidR="00732312">
        <w:rPr>
          <w:rFonts w:ascii="Georgia" w:hAnsi="Georgia"/>
          <w:b/>
          <w:bCs/>
          <w:color w:val="003F90"/>
          <w:lang w:val="fr"/>
        </w:rPr>
        <w:t xml:space="preserve"> relatives aux contributions</w:t>
      </w:r>
    </w:p>
    <w:p w14:paraId="216C21FE" w14:textId="77777777" w:rsidR="00BF5B49" w:rsidRPr="00F34F30" w:rsidRDefault="00D5048D" w:rsidP="00841273">
      <w:pPr>
        <w:spacing w:after="80"/>
        <w:jc w:val="both"/>
        <w:rPr>
          <w:rFonts w:ascii="Georgia" w:hAnsi="Georgia"/>
        </w:rPr>
      </w:pPr>
      <w:r>
        <w:rPr>
          <w:rFonts w:ascii="Georgia" w:hAnsi="Georgia"/>
          <w:u w:val="single"/>
          <w:lang w:val="fr"/>
        </w:rPr>
        <w:t>Originalité :</w:t>
      </w:r>
      <w:r>
        <w:rPr>
          <w:rFonts w:ascii="Georgia" w:hAnsi="Georgia"/>
          <w:lang w:val="fr"/>
        </w:rPr>
        <w:t xml:space="preserve"> </w:t>
      </w:r>
      <w:bookmarkEnd w:id="2"/>
    </w:p>
    <w:p w14:paraId="6DE885D8" w14:textId="3A15D61B" w:rsidR="00166DA4" w:rsidRDefault="00BF5B49" w:rsidP="00841273">
      <w:pPr>
        <w:spacing w:after="0"/>
        <w:jc w:val="both"/>
        <w:rPr>
          <w:rFonts w:ascii="Georgia" w:hAnsi="Georgia"/>
        </w:rPr>
      </w:pPr>
      <w:r>
        <w:rPr>
          <w:rFonts w:ascii="Georgia" w:hAnsi="Georgia"/>
          <w:lang w:val="fr"/>
        </w:rPr>
        <w:t xml:space="preserve">Merci de nous indiquer si votre article a déjà été publié ou s'il s'agit d'une traduction ou d'une adaptation d'une thèse universitaire, d'un acte de conférence ou de tout autre document existant. Veuillez </w:t>
      </w:r>
      <w:r w:rsidR="00484551">
        <w:rPr>
          <w:rFonts w:ascii="Georgia" w:hAnsi="Georgia"/>
          <w:lang w:val="fr"/>
        </w:rPr>
        <w:t xml:space="preserve">également </w:t>
      </w:r>
      <w:r>
        <w:rPr>
          <w:rFonts w:ascii="Georgia" w:hAnsi="Georgia"/>
          <w:lang w:val="fr"/>
        </w:rPr>
        <w:t>préciser si vous avez ou non la permission de le republier. Nous vous informons que nous privilégierons les articles origin</w:t>
      </w:r>
      <w:r w:rsidR="006A70C4">
        <w:rPr>
          <w:rFonts w:ascii="Georgia" w:hAnsi="Georgia"/>
          <w:lang w:val="fr"/>
        </w:rPr>
        <w:t>aux</w:t>
      </w:r>
      <w:r>
        <w:rPr>
          <w:rFonts w:ascii="Georgia" w:hAnsi="Georgia"/>
          <w:lang w:val="fr"/>
        </w:rPr>
        <w:t xml:space="preserve">. </w:t>
      </w:r>
    </w:p>
    <w:p w14:paraId="1C0700FC" w14:textId="77777777" w:rsidR="00841273" w:rsidRPr="00F34F30" w:rsidRDefault="00841273" w:rsidP="00841273">
      <w:pPr>
        <w:spacing w:after="0"/>
        <w:jc w:val="both"/>
        <w:rPr>
          <w:rFonts w:ascii="Georgia" w:hAnsi="Georgia"/>
        </w:rPr>
      </w:pPr>
    </w:p>
    <w:p w14:paraId="0C63A27D" w14:textId="771D9482" w:rsidR="00342155" w:rsidRPr="00F34F30" w:rsidRDefault="009D0F4F" w:rsidP="00841273">
      <w:pPr>
        <w:spacing w:after="80"/>
        <w:jc w:val="both"/>
        <w:rPr>
          <w:rFonts w:ascii="Georgia" w:hAnsi="Georgia"/>
          <w:u w:val="single"/>
        </w:rPr>
      </w:pPr>
      <w:r>
        <w:rPr>
          <w:rFonts w:ascii="Georgia" w:hAnsi="Georgia"/>
          <w:u w:val="single"/>
          <w:lang w:val="fr"/>
        </w:rPr>
        <w:t>Votre article doit inclure :</w:t>
      </w:r>
    </w:p>
    <w:p w14:paraId="655D41FE" w14:textId="55D18FD4" w:rsidR="00342155" w:rsidRPr="00F34F30" w:rsidRDefault="00342155" w:rsidP="00F34F30">
      <w:pPr>
        <w:pStyle w:val="Paragraphedeliste"/>
        <w:numPr>
          <w:ilvl w:val="0"/>
          <w:numId w:val="3"/>
        </w:numPr>
        <w:jc w:val="both"/>
        <w:rPr>
          <w:rFonts w:ascii="Georgia" w:hAnsi="Georgia"/>
        </w:rPr>
      </w:pPr>
      <w:proofErr w:type="gramStart"/>
      <w:r>
        <w:rPr>
          <w:rFonts w:ascii="Georgia" w:hAnsi="Georgia"/>
          <w:lang w:val="fr"/>
        </w:rPr>
        <w:t>un</w:t>
      </w:r>
      <w:proofErr w:type="gramEnd"/>
      <w:r>
        <w:rPr>
          <w:rFonts w:ascii="Georgia" w:hAnsi="Georgia"/>
          <w:lang w:val="fr"/>
        </w:rPr>
        <w:t xml:space="preserve"> titre court et accrocheur, qui décrit son contenu</w:t>
      </w:r>
      <w:r w:rsidR="00484551">
        <w:rPr>
          <w:rFonts w:ascii="Georgia" w:hAnsi="Georgia"/>
          <w:lang w:val="fr"/>
        </w:rPr>
        <w:t>,</w:t>
      </w:r>
    </w:p>
    <w:p w14:paraId="45B98A09" w14:textId="6F9E868D" w:rsidR="00342155" w:rsidRPr="00F34F30" w:rsidRDefault="00EC73B5" w:rsidP="00F34F30">
      <w:pPr>
        <w:pStyle w:val="Paragraphedeliste"/>
        <w:numPr>
          <w:ilvl w:val="0"/>
          <w:numId w:val="3"/>
        </w:numPr>
        <w:jc w:val="both"/>
        <w:rPr>
          <w:rFonts w:ascii="Georgia" w:hAnsi="Georgia"/>
        </w:rPr>
      </w:pPr>
      <w:proofErr w:type="gramStart"/>
      <w:r>
        <w:rPr>
          <w:rFonts w:ascii="Georgia" w:hAnsi="Georgia"/>
          <w:lang w:val="fr"/>
        </w:rPr>
        <w:t>un</w:t>
      </w:r>
      <w:proofErr w:type="gramEnd"/>
      <w:r>
        <w:rPr>
          <w:rFonts w:ascii="Georgia" w:hAnsi="Georgia"/>
          <w:lang w:val="fr"/>
        </w:rPr>
        <w:t xml:space="preserve"> sous-titre, </w:t>
      </w:r>
      <w:r w:rsidR="00484551">
        <w:rPr>
          <w:rFonts w:ascii="Georgia" w:hAnsi="Georgia"/>
          <w:lang w:val="fr"/>
        </w:rPr>
        <w:t>le cas échéant</w:t>
      </w:r>
      <w:r>
        <w:rPr>
          <w:rFonts w:ascii="Georgia" w:hAnsi="Georgia"/>
          <w:lang w:val="fr"/>
        </w:rPr>
        <w:t>, qui fournit des informations supplémentaires sur le sujet</w:t>
      </w:r>
      <w:r w:rsidR="00484551">
        <w:rPr>
          <w:rFonts w:ascii="Georgia" w:hAnsi="Georgia"/>
          <w:lang w:val="fr"/>
        </w:rPr>
        <w:t>,</w:t>
      </w:r>
      <w:r>
        <w:rPr>
          <w:rFonts w:ascii="Georgia" w:hAnsi="Georgia"/>
          <w:lang w:val="fr"/>
        </w:rPr>
        <w:t xml:space="preserve"> </w:t>
      </w:r>
    </w:p>
    <w:p w14:paraId="79F15029" w14:textId="2E77F2CA" w:rsidR="006C12C0" w:rsidRPr="00F34F30" w:rsidRDefault="006C12C0" w:rsidP="00F34F30">
      <w:pPr>
        <w:pStyle w:val="Paragraphedeliste"/>
        <w:numPr>
          <w:ilvl w:val="0"/>
          <w:numId w:val="3"/>
        </w:numPr>
        <w:jc w:val="both"/>
        <w:rPr>
          <w:rFonts w:ascii="Georgia" w:hAnsi="Georgia"/>
        </w:rPr>
      </w:pPr>
      <w:proofErr w:type="gramStart"/>
      <w:r>
        <w:rPr>
          <w:rFonts w:ascii="Georgia" w:hAnsi="Georgia"/>
          <w:lang w:val="fr"/>
        </w:rPr>
        <w:t>le</w:t>
      </w:r>
      <w:proofErr w:type="gramEnd"/>
      <w:r>
        <w:rPr>
          <w:rFonts w:ascii="Georgia" w:hAnsi="Georgia"/>
          <w:lang w:val="fr"/>
        </w:rPr>
        <w:t xml:space="preserve"> nom du ou des auteur(s), leur fonction ou activité professionnelle</w:t>
      </w:r>
      <w:r w:rsidR="00484551">
        <w:rPr>
          <w:rFonts w:ascii="Georgia" w:hAnsi="Georgia"/>
          <w:lang w:val="fr"/>
        </w:rPr>
        <w:t>,</w:t>
      </w:r>
    </w:p>
    <w:p w14:paraId="399D2D61" w14:textId="7844C078" w:rsidR="00342155" w:rsidRPr="00F34F30" w:rsidRDefault="00342155" w:rsidP="00F34F30">
      <w:pPr>
        <w:pStyle w:val="Paragraphedeliste"/>
        <w:numPr>
          <w:ilvl w:val="0"/>
          <w:numId w:val="3"/>
        </w:numPr>
        <w:jc w:val="both"/>
        <w:rPr>
          <w:rFonts w:ascii="Georgia" w:hAnsi="Georgia"/>
        </w:rPr>
      </w:pPr>
      <w:proofErr w:type="gramStart"/>
      <w:r>
        <w:rPr>
          <w:rFonts w:ascii="Georgia" w:hAnsi="Georgia"/>
          <w:lang w:val="fr"/>
        </w:rPr>
        <w:t>des</w:t>
      </w:r>
      <w:proofErr w:type="gramEnd"/>
      <w:r>
        <w:rPr>
          <w:rFonts w:ascii="Georgia" w:hAnsi="Georgia"/>
          <w:lang w:val="fr"/>
        </w:rPr>
        <w:t xml:space="preserve"> mots-clés (environ 5)</w:t>
      </w:r>
      <w:r w:rsidR="00484551">
        <w:rPr>
          <w:rFonts w:ascii="Georgia" w:hAnsi="Georgia"/>
          <w:lang w:val="fr"/>
        </w:rPr>
        <w:t>,</w:t>
      </w:r>
      <w:r>
        <w:rPr>
          <w:rFonts w:ascii="Georgia" w:hAnsi="Georgia"/>
          <w:lang w:val="fr"/>
        </w:rPr>
        <w:t xml:space="preserve"> </w:t>
      </w:r>
    </w:p>
    <w:p w14:paraId="5DE2BF13" w14:textId="0098C4DE" w:rsidR="00342155" w:rsidRDefault="00EC73B5" w:rsidP="00841273">
      <w:pPr>
        <w:pStyle w:val="Paragraphedeliste"/>
        <w:numPr>
          <w:ilvl w:val="0"/>
          <w:numId w:val="3"/>
        </w:numPr>
        <w:spacing w:after="0"/>
        <w:ind w:left="714" w:hanging="357"/>
        <w:jc w:val="both"/>
        <w:rPr>
          <w:rFonts w:ascii="Georgia" w:hAnsi="Georgia"/>
        </w:rPr>
      </w:pPr>
      <w:proofErr w:type="gramStart"/>
      <w:r>
        <w:rPr>
          <w:rFonts w:ascii="Georgia" w:hAnsi="Georgia"/>
          <w:lang w:val="fr"/>
        </w:rPr>
        <w:t>des</w:t>
      </w:r>
      <w:proofErr w:type="gramEnd"/>
      <w:r>
        <w:rPr>
          <w:rFonts w:ascii="Georgia" w:hAnsi="Georgia"/>
          <w:lang w:val="fr"/>
        </w:rPr>
        <w:t xml:space="preserve"> sources, </w:t>
      </w:r>
      <w:r w:rsidR="00484551">
        <w:rPr>
          <w:rFonts w:ascii="Georgia" w:hAnsi="Georgia"/>
          <w:lang w:val="fr"/>
        </w:rPr>
        <w:t>le cas échéant</w:t>
      </w:r>
      <w:r>
        <w:rPr>
          <w:rFonts w:ascii="Georgia" w:hAnsi="Georgia"/>
          <w:lang w:val="fr"/>
        </w:rPr>
        <w:t>.</w:t>
      </w:r>
    </w:p>
    <w:p w14:paraId="2E5FB289" w14:textId="77777777" w:rsidR="00841273" w:rsidRDefault="00841273" w:rsidP="00841273">
      <w:pPr>
        <w:spacing w:after="0"/>
        <w:jc w:val="both"/>
        <w:rPr>
          <w:rFonts w:ascii="Georgia" w:hAnsi="Georgia"/>
          <w:u w:val="single"/>
        </w:rPr>
      </w:pPr>
    </w:p>
    <w:p w14:paraId="5EC917C3" w14:textId="43A5B09B" w:rsidR="00342155" w:rsidRDefault="00342155" w:rsidP="00841273">
      <w:pPr>
        <w:spacing w:after="0"/>
        <w:jc w:val="both"/>
        <w:rPr>
          <w:rFonts w:ascii="Georgia" w:hAnsi="Georgia"/>
        </w:rPr>
      </w:pPr>
      <w:r>
        <w:rPr>
          <w:rFonts w:ascii="Georgia" w:hAnsi="Georgia"/>
          <w:u w:val="single"/>
          <w:lang w:val="fr"/>
        </w:rPr>
        <w:t>Longueur :</w:t>
      </w:r>
      <w:r>
        <w:rPr>
          <w:rFonts w:ascii="Georgia" w:hAnsi="Georgia"/>
          <w:lang w:val="fr"/>
        </w:rPr>
        <w:t xml:space="preserve"> </w:t>
      </w:r>
      <w:r w:rsidR="006A70C4">
        <w:rPr>
          <w:rFonts w:ascii="Georgia" w:hAnsi="Georgia"/>
          <w:lang w:val="fr"/>
        </w:rPr>
        <w:t>e</w:t>
      </w:r>
      <w:r>
        <w:rPr>
          <w:rFonts w:ascii="Georgia" w:hAnsi="Georgia"/>
          <w:lang w:val="fr"/>
        </w:rPr>
        <w:t>ntre 500 et 700 mots.</w:t>
      </w:r>
    </w:p>
    <w:p w14:paraId="55362CA1" w14:textId="77777777" w:rsidR="00841273" w:rsidRPr="00F34F30" w:rsidRDefault="00841273" w:rsidP="00841273">
      <w:pPr>
        <w:spacing w:after="0"/>
        <w:jc w:val="both"/>
        <w:rPr>
          <w:rFonts w:ascii="Georgia" w:hAnsi="Georgia"/>
        </w:rPr>
      </w:pPr>
    </w:p>
    <w:p w14:paraId="251862E4" w14:textId="7FC52321" w:rsidR="00841273" w:rsidRDefault="00074B1C" w:rsidP="00841273">
      <w:pPr>
        <w:spacing w:after="80"/>
        <w:jc w:val="both"/>
        <w:rPr>
          <w:rFonts w:ascii="Georgia" w:hAnsi="Georgia"/>
        </w:rPr>
      </w:pPr>
      <w:r>
        <w:rPr>
          <w:rFonts w:ascii="Georgia" w:hAnsi="Georgia"/>
          <w:u w:val="single"/>
          <w:lang w:val="fr"/>
        </w:rPr>
        <w:t>Langue :</w:t>
      </w:r>
      <w:r>
        <w:rPr>
          <w:rFonts w:ascii="Georgia" w:hAnsi="Georgia"/>
          <w:lang w:val="fr"/>
        </w:rPr>
        <w:t xml:space="preserve"> anglais, français ou espagnol. </w:t>
      </w:r>
    </w:p>
    <w:p w14:paraId="63A18834" w14:textId="33D52BFA" w:rsidR="00074B1C" w:rsidRDefault="00074B1C" w:rsidP="00841273">
      <w:pPr>
        <w:spacing w:after="0"/>
        <w:jc w:val="both"/>
        <w:rPr>
          <w:rFonts w:ascii="Georgia" w:hAnsi="Georgia"/>
        </w:rPr>
      </w:pPr>
      <w:r>
        <w:rPr>
          <w:rFonts w:ascii="Georgia" w:hAnsi="Georgia"/>
          <w:lang w:val="fr"/>
        </w:rPr>
        <w:t xml:space="preserve">L'équipe chargée </w:t>
      </w:r>
      <w:r w:rsidR="00484551">
        <w:rPr>
          <w:rFonts w:ascii="Georgia" w:hAnsi="Georgia"/>
          <w:lang w:val="fr"/>
        </w:rPr>
        <w:t>de la rubrique</w:t>
      </w:r>
      <w:r>
        <w:rPr>
          <w:rFonts w:ascii="Georgia" w:hAnsi="Georgia"/>
          <w:lang w:val="fr"/>
        </w:rPr>
        <w:t xml:space="preserve"> </w:t>
      </w:r>
      <w:r w:rsidR="009640C6">
        <w:rPr>
          <w:rFonts w:ascii="Georgia" w:hAnsi="Georgia"/>
          <w:lang w:val="fr"/>
        </w:rPr>
        <w:t xml:space="preserve">coordonnera la </w:t>
      </w:r>
      <w:r>
        <w:rPr>
          <w:rFonts w:ascii="Georgia" w:hAnsi="Georgia"/>
          <w:lang w:val="fr"/>
        </w:rPr>
        <w:t>traduction dans les deux autres langues. L'article sera publié dans les trois langues sur le site internet.</w:t>
      </w:r>
    </w:p>
    <w:p w14:paraId="5BA5E6CC" w14:textId="77777777" w:rsidR="00841273" w:rsidRPr="00F34F30" w:rsidRDefault="00841273" w:rsidP="00841273">
      <w:pPr>
        <w:spacing w:after="0"/>
        <w:jc w:val="both"/>
        <w:rPr>
          <w:rFonts w:ascii="Georgia" w:hAnsi="Georgia"/>
        </w:rPr>
      </w:pPr>
    </w:p>
    <w:p w14:paraId="4B70BAD5" w14:textId="2E3DAE7B" w:rsidR="00963D21" w:rsidRDefault="00963D21" w:rsidP="00841273">
      <w:pPr>
        <w:spacing w:after="0"/>
        <w:jc w:val="both"/>
        <w:rPr>
          <w:rFonts w:ascii="Georgia" w:hAnsi="Georgia"/>
        </w:rPr>
      </w:pPr>
      <w:r>
        <w:rPr>
          <w:rFonts w:ascii="Georgia" w:hAnsi="Georgia"/>
          <w:u w:val="single"/>
          <w:lang w:val="fr"/>
        </w:rPr>
        <w:t>Format :</w:t>
      </w:r>
      <w:r>
        <w:rPr>
          <w:rFonts w:ascii="Georgia" w:hAnsi="Georgia"/>
          <w:lang w:val="fr"/>
        </w:rPr>
        <w:t xml:space="preserve"> </w:t>
      </w:r>
      <w:r w:rsidR="006A70C4">
        <w:rPr>
          <w:rFonts w:ascii="Georgia" w:hAnsi="Georgia"/>
          <w:lang w:val="fr"/>
        </w:rPr>
        <w:t>m</w:t>
      </w:r>
      <w:r>
        <w:rPr>
          <w:rFonts w:ascii="Georgia" w:hAnsi="Georgia"/>
          <w:lang w:val="fr"/>
        </w:rPr>
        <w:t xml:space="preserve">erci d'envoyer votre article au format Microsoft Word. </w:t>
      </w:r>
    </w:p>
    <w:p w14:paraId="5F7964D0" w14:textId="77777777" w:rsidR="00841273" w:rsidRPr="00F34F30" w:rsidRDefault="00841273" w:rsidP="00841273">
      <w:pPr>
        <w:spacing w:after="80"/>
        <w:jc w:val="both"/>
        <w:rPr>
          <w:rFonts w:ascii="Georgia" w:hAnsi="Georgia"/>
        </w:rPr>
      </w:pPr>
    </w:p>
    <w:p w14:paraId="6A498414" w14:textId="77777777" w:rsidR="00841273" w:rsidRPr="002D4986" w:rsidRDefault="00EC73B5" w:rsidP="00841273">
      <w:pPr>
        <w:spacing w:after="80"/>
        <w:jc w:val="both"/>
        <w:rPr>
          <w:rFonts w:ascii="Georgia" w:hAnsi="Georgia"/>
          <w:color w:val="003F90"/>
        </w:rPr>
      </w:pPr>
      <w:r>
        <w:rPr>
          <w:rFonts w:ascii="Georgia" w:hAnsi="Georgia"/>
          <w:b/>
          <w:bCs/>
          <w:color w:val="003F90"/>
          <w:lang w:val="fr"/>
        </w:rPr>
        <w:t>Contenu</w:t>
      </w:r>
    </w:p>
    <w:p w14:paraId="6EA75F51" w14:textId="2C7067B0" w:rsidR="00BF5B49" w:rsidRPr="00841273" w:rsidRDefault="009704E7" w:rsidP="00841273">
      <w:pPr>
        <w:spacing w:after="80"/>
        <w:jc w:val="both"/>
        <w:rPr>
          <w:rFonts w:ascii="Georgia" w:hAnsi="Georgia"/>
          <w:u w:val="single"/>
        </w:rPr>
      </w:pPr>
      <w:r>
        <w:rPr>
          <w:rFonts w:ascii="Georgia" w:hAnsi="Georgia"/>
          <w:u w:val="single"/>
          <w:lang w:val="fr"/>
        </w:rPr>
        <w:t>Style :</w:t>
      </w:r>
      <w:r>
        <w:rPr>
          <w:rFonts w:ascii="Georgia" w:hAnsi="Georgia"/>
          <w:lang w:val="fr"/>
        </w:rPr>
        <w:t xml:space="preserve"> </w:t>
      </w:r>
      <w:bookmarkStart w:id="4" w:name="_Hlk25570543"/>
    </w:p>
    <w:p w14:paraId="721C4F1E" w14:textId="3F1B771E" w:rsidR="00D55092" w:rsidRPr="00F34F30" w:rsidRDefault="00321725" w:rsidP="00FE2BCA">
      <w:pPr>
        <w:spacing w:after="80"/>
        <w:jc w:val="both"/>
        <w:rPr>
          <w:rFonts w:ascii="Georgia" w:hAnsi="Georgia"/>
        </w:rPr>
      </w:pPr>
      <w:r>
        <w:rPr>
          <w:rFonts w:ascii="Georgia" w:hAnsi="Georgia"/>
          <w:lang w:val="fr"/>
        </w:rPr>
        <w:t xml:space="preserve">L'article doit être adapté à la lecture en ligne : </w:t>
      </w:r>
      <w:r w:rsidR="008C1907">
        <w:rPr>
          <w:rFonts w:ascii="Georgia" w:hAnsi="Georgia"/>
          <w:lang w:val="fr"/>
        </w:rPr>
        <w:t>utilisez</w:t>
      </w:r>
      <w:r>
        <w:rPr>
          <w:rFonts w:ascii="Georgia" w:hAnsi="Georgia"/>
          <w:lang w:val="fr"/>
        </w:rPr>
        <w:t xml:space="preserve"> des phrases concises, simples, mais efficaces. Les informations les plus importantes devront être mises en valeur</w:t>
      </w:r>
      <w:r w:rsidR="00E44D46">
        <w:rPr>
          <w:rFonts w:ascii="Georgia" w:hAnsi="Georgia"/>
          <w:lang w:val="fr"/>
        </w:rPr>
        <w:t xml:space="preserve"> en début d’article</w:t>
      </w:r>
      <w:r>
        <w:rPr>
          <w:rFonts w:ascii="Georgia" w:hAnsi="Georgia"/>
          <w:lang w:val="fr"/>
        </w:rPr>
        <w:t xml:space="preserve">. </w:t>
      </w:r>
      <w:r w:rsidR="00E44D46">
        <w:rPr>
          <w:rFonts w:ascii="Georgia" w:hAnsi="Georgia"/>
          <w:lang w:val="fr"/>
        </w:rPr>
        <w:lastRenderedPageBreak/>
        <w:t>Pour faciliter la lecture, l</w:t>
      </w:r>
      <w:r>
        <w:rPr>
          <w:rFonts w:ascii="Georgia" w:hAnsi="Georgia"/>
          <w:lang w:val="fr"/>
        </w:rPr>
        <w:t>es paragraphes seront courts,</w:t>
      </w:r>
      <w:r w:rsidR="00E44D46">
        <w:rPr>
          <w:rFonts w:ascii="Georgia" w:hAnsi="Georgia"/>
          <w:lang w:val="fr"/>
        </w:rPr>
        <w:t xml:space="preserve"> </w:t>
      </w:r>
      <w:r w:rsidR="006A70C4">
        <w:rPr>
          <w:rFonts w:ascii="Georgia" w:hAnsi="Georgia"/>
          <w:lang w:val="fr"/>
        </w:rPr>
        <w:t>le premier p</w:t>
      </w:r>
      <w:r w:rsidR="00E44D46">
        <w:rPr>
          <w:rFonts w:ascii="Georgia" w:hAnsi="Georgia"/>
          <w:lang w:val="fr"/>
        </w:rPr>
        <w:t>ouvant</w:t>
      </w:r>
      <w:r w:rsidR="006A70C4">
        <w:rPr>
          <w:rFonts w:ascii="Georgia" w:hAnsi="Georgia"/>
          <w:lang w:val="fr"/>
        </w:rPr>
        <w:t xml:space="preserve"> inclure d</w:t>
      </w:r>
      <w:r>
        <w:rPr>
          <w:rFonts w:ascii="Georgia" w:hAnsi="Georgia"/>
          <w:lang w:val="fr"/>
        </w:rPr>
        <w:t>es mots-clés</w:t>
      </w:r>
      <w:r w:rsidR="006A70C4">
        <w:rPr>
          <w:rFonts w:ascii="Georgia" w:hAnsi="Georgia"/>
          <w:lang w:val="fr"/>
        </w:rPr>
        <w:t xml:space="preserve"> </w:t>
      </w:r>
      <w:r>
        <w:rPr>
          <w:rFonts w:ascii="Georgia" w:hAnsi="Georgia"/>
          <w:lang w:val="fr"/>
        </w:rPr>
        <w:t xml:space="preserve">pour améliorer le référencement. </w:t>
      </w:r>
      <w:bookmarkEnd w:id="4"/>
    </w:p>
    <w:p w14:paraId="176876A8" w14:textId="1BB58ECB" w:rsidR="007E7E02" w:rsidRPr="00F34F30" w:rsidRDefault="00076647" w:rsidP="00841273">
      <w:pPr>
        <w:spacing w:after="80"/>
        <w:jc w:val="both"/>
        <w:rPr>
          <w:rFonts w:ascii="Georgia" w:hAnsi="Georgia"/>
        </w:rPr>
      </w:pPr>
      <w:r>
        <w:rPr>
          <w:rFonts w:ascii="Georgia" w:hAnsi="Georgia"/>
          <w:lang w:val="fr"/>
        </w:rPr>
        <w:t xml:space="preserve">Le ton adopté peut être moins formel que celui d'un article universitaire. </w:t>
      </w:r>
      <w:r w:rsidR="006A70C4">
        <w:rPr>
          <w:rFonts w:ascii="Georgia" w:hAnsi="Georgia"/>
          <w:lang w:val="fr"/>
        </w:rPr>
        <w:t>Il</w:t>
      </w:r>
      <w:r>
        <w:rPr>
          <w:rFonts w:ascii="Georgia" w:hAnsi="Georgia"/>
          <w:lang w:val="fr"/>
        </w:rPr>
        <w:t xml:space="preserve"> peut être informatif, subjectif, descriptif ou analytique, selon la catégorie d</w:t>
      </w:r>
      <w:r w:rsidR="006A70C4">
        <w:rPr>
          <w:rFonts w:ascii="Georgia" w:hAnsi="Georgia"/>
          <w:lang w:val="fr"/>
        </w:rPr>
        <w:t>e</w:t>
      </w:r>
      <w:r>
        <w:rPr>
          <w:rFonts w:ascii="Georgia" w:hAnsi="Georgia"/>
          <w:lang w:val="fr"/>
        </w:rPr>
        <w:t xml:space="preserve"> contenu choisie et le sujet traité. </w:t>
      </w:r>
      <w:r w:rsidR="00B559A8">
        <w:rPr>
          <w:rFonts w:ascii="Georgia" w:hAnsi="Georgia"/>
          <w:lang w:val="fr"/>
        </w:rPr>
        <w:t xml:space="preserve">Étant donné </w:t>
      </w:r>
      <w:r>
        <w:rPr>
          <w:rFonts w:ascii="Georgia" w:hAnsi="Georgia"/>
          <w:lang w:val="fr"/>
        </w:rPr>
        <w:t xml:space="preserve">la brièveté du texte, le sujet devra être couvert avec concision, en précisant clairement le contexte. L'argument principal devra être facilement identifiable. </w:t>
      </w:r>
    </w:p>
    <w:p w14:paraId="48251F93" w14:textId="1F33D3DF" w:rsidR="007E7E02" w:rsidRDefault="00D55092" w:rsidP="00841273">
      <w:pPr>
        <w:pStyle w:val="Paragraphedeliste"/>
        <w:numPr>
          <w:ilvl w:val="0"/>
          <w:numId w:val="5"/>
        </w:numPr>
        <w:spacing w:after="0"/>
        <w:ind w:left="714" w:hanging="357"/>
        <w:jc w:val="both"/>
        <w:rPr>
          <w:rFonts w:ascii="Georgia" w:hAnsi="Georgia"/>
        </w:rPr>
      </w:pPr>
      <w:r>
        <w:rPr>
          <w:rFonts w:ascii="Georgia" w:hAnsi="Georgia"/>
          <w:lang w:val="fr"/>
        </w:rPr>
        <w:t xml:space="preserve">En cas de doute, veuillez consulter le </w:t>
      </w:r>
      <w:hyperlink r:id="rId8" w:history="1">
        <w:r>
          <w:rPr>
            <w:rStyle w:val="Lienhypertexte"/>
            <w:rFonts w:ascii="Georgia" w:hAnsi="Georgia"/>
            <w:lang w:val="fr"/>
          </w:rPr>
          <w:t>manuel d’édition de l’ICOM</w:t>
        </w:r>
      </w:hyperlink>
      <w:r>
        <w:rPr>
          <w:rFonts w:ascii="Georgia" w:hAnsi="Georgia"/>
          <w:lang w:val="fr"/>
        </w:rPr>
        <w:t xml:space="preserve"> (annexe II</w:t>
      </w:r>
      <w:r w:rsidR="005A58FA">
        <w:rPr>
          <w:rFonts w:ascii="Georgia" w:hAnsi="Georgia"/>
          <w:lang w:val="fr"/>
        </w:rPr>
        <w:t>I</w:t>
      </w:r>
      <w:r>
        <w:rPr>
          <w:rFonts w:ascii="Georgia" w:hAnsi="Georgia"/>
          <w:lang w:val="fr"/>
        </w:rPr>
        <w:t>, «</w:t>
      </w:r>
      <w:r w:rsidR="004237D1">
        <w:rPr>
          <w:rFonts w:ascii="Times New Roman" w:hAnsi="Times New Roman" w:cs="Times New Roman"/>
          <w:lang w:val="fr"/>
        </w:rPr>
        <w:t> </w:t>
      </w:r>
      <w:proofErr w:type="spellStart"/>
      <w:r>
        <w:rPr>
          <w:rFonts w:ascii="Georgia" w:hAnsi="Georgia"/>
          <w:lang w:val="fr"/>
        </w:rPr>
        <w:t>Technicalities</w:t>
      </w:r>
      <w:proofErr w:type="spellEnd"/>
      <w:r w:rsidR="004237D1">
        <w:rPr>
          <w:rFonts w:ascii="Times New Roman" w:hAnsi="Times New Roman" w:cs="Times New Roman"/>
          <w:lang w:val="fr"/>
        </w:rPr>
        <w:t> </w:t>
      </w:r>
      <w:r>
        <w:rPr>
          <w:rFonts w:ascii="Georgia" w:hAnsi="Georgia"/>
          <w:lang w:val="fr"/>
        </w:rPr>
        <w:t>», page 13</w:t>
      </w:r>
      <w:r w:rsidR="005A58FA">
        <w:rPr>
          <w:rFonts w:ascii="Georgia" w:hAnsi="Georgia"/>
          <w:lang w:val="fr"/>
        </w:rPr>
        <w:t>6</w:t>
      </w:r>
      <w:r>
        <w:rPr>
          <w:rFonts w:ascii="Georgia" w:hAnsi="Georgia"/>
          <w:lang w:val="fr"/>
        </w:rPr>
        <w:t>), qui fournit quelques règles d'écriture de base.</w:t>
      </w:r>
    </w:p>
    <w:p w14:paraId="5C0BA5D7" w14:textId="77777777" w:rsidR="00841273" w:rsidRPr="00F34F30" w:rsidRDefault="00841273" w:rsidP="00841273">
      <w:pPr>
        <w:pStyle w:val="Paragraphedeliste"/>
        <w:spacing w:after="0"/>
        <w:ind w:left="714"/>
        <w:jc w:val="both"/>
        <w:rPr>
          <w:rFonts w:ascii="Georgia" w:hAnsi="Georgia"/>
        </w:rPr>
      </w:pPr>
    </w:p>
    <w:p w14:paraId="4D276C0D" w14:textId="7E111F78" w:rsidR="00BF5B49" w:rsidRPr="00F34F30" w:rsidRDefault="00956308" w:rsidP="00841273">
      <w:pPr>
        <w:spacing w:after="80"/>
        <w:jc w:val="both"/>
        <w:rPr>
          <w:rFonts w:ascii="Georgia" w:hAnsi="Georgia"/>
        </w:rPr>
      </w:pPr>
      <w:r>
        <w:rPr>
          <w:rFonts w:ascii="Georgia" w:hAnsi="Georgia"/>
          <w:u w:val="single"/>
          <w:lang w:val="fr"/>
        </w:rPr>
        <w:t>Notes de fin d'article :</w:t>
      </w:r>
      <w:r>
        <w:rPr>
          <w:rFonts w:ascii="Georgia" w:hAnsi="Georgia"/>
          <w:lang w:val="fr"/>
        </w:rPr>
        <w:t xml:space="preserve"> </w:t>
      </w:r>
    </w:p>
    <w:p w14:paraId="03F537C8" w14:textId="4578A02D" w:rsidR="00956308" w:rsidRDefault="00316CE7" w:rsidP="00841273">
      <w:pPr>
        <w:spacing w:after="0"/>
        <w:jc w:val="both"/>
        <w:rPr>
          <w:rFonts w:ascii="Georgia" w:hAnsi="Georgia"/>
        </w:rPr>
      </w:pPr>
      <w:r>
        <w:rPr>
          <w:rFonts w:ascii="Georgia" w:hAnsi="Georgia"/>
          <w:lang w:val="fr"/>
        </w:rPr>
        <w:t>Les notes de fin, si nécessaires, devront être les plus courtes possible</w:t>
      </w:r>
      <w:r w:rsidR="00B559A8">
        <w:rPr>
          <w:rFonts w:ascii="Georgia" w:hAnsi="Georgia"/>
          <w:lang w:val="fr"/>
        </w:rPr>
        <w:t xml:space="preserve"> et leur nombre limité au minimum</w:t>
      </w:r>
      <w:r>
        <w:rPr>
          <w:rFonts w:ascii="Georgia" w:hAnsi="Georgia"/>
          <w:lang w:val="fr"/>
        </w:rPr>
        <w:t>. Merci de ne pas inclure de notes de bas de page.</w:t>
      </w:r>
    </w:p>
    <w:p w14:paraId="54912C0E" w14:textId="77777777" w:rsidR="00841273" w:rsidRPr="00F34F30" w:rsidRDefault="00841273" w:rsidP="00841273">
      <w:pPr>
        <w:spacing w:after="0"/>
        <w:jc w:val="both"/>
        <w:rPr>
          <w:rFonts w:ascii="Georgia" w:hAnsi="Georgia"/>
        </w:rPr>
      </w:pPr>
    </w:p>
    <w:p w14:paraId="67C767F6" w14:textId="77777777" w:rsidR="00BF5B49" w:rsidRPr="00F34F30" w:rsidRDefault="00166DA4" w:rsidP="00841273">
      <w:pPr>
        <w:spacing w:after="80"/>
        <w:jc w:val="both"/>
        <w:rPr>
          <w:rFonts w:ascii="Georgia" w:hAnsi="Georgia"/>
        </w:rPr>
      </w:pPr>
      <w:r>
        <w:rPr>
          <w:rFonts w:ascii="Georgia" w:hAnsi="Georgia"/>
          <w:u w:val="single"/>
          <w:lang w:val="fr"/>
        </w:rPr>
        <w:t>Sources :</w:t>
      </w:r>
      <w:r>
        <w:rPr>
          <w:rFonts w:ascii="Georgia" w:hAnsi="Georgia"/>
          <w:lang w:val="fr"/>
        </w:rPr>
        <w:t xml:space="preserve"> </w:t>
      </w:r>
    </w:p>
    <w:p w14:paraId="1A2E56A6" w14:textId="1A1E855B" w:rsidR="00841273" w:rsidRDefault="00BF5B49" w:rsidP="00841273">
      <w:pPr>
        <w:spacing w:after="0"/>
        <w:jc w:val="both"/>
        <w:rPr>
          <w:rFonts w:ascii="Georgia" w:hAnsi="Georgia"/>
        </w:rPr>
      </w:pPr>
      <w:r>
        <w:rPr>
          <w:rFonts w:ascii="Georgia" w:hAnsi="Georgia"/>
          <w:lang w:val="fr"/>
        </w:rPr>
        <w:t>Si vous incluez des sources, merci de suivre la présentation préconisée par Harvard et de les ajouter à la fin de l'article. Attention : elles ne devront pas figurer dans les notes de fin d'article.</w:t>
      </w:r>
    </w:p>
    <w:p w14:paraId="3AB6A2D2" w14:textId="2ADDCDD6" w:rsidR="00963D21" w:rsidRPr="00F34F30" w:rsidRDefault="00166DA4" w:rsidP="00841273">
      <w:pPr>
        <w:spacing w:after="80"/>
        <w:jc w:val="both"/>
        <w:rPr>
          <w:rFonts w:ascii="Georgia" w:hAnsi="Georgia"/>
        </w:rPr>
      </w:pPr>
      <w:r>
        <w:rPr>
          <w:rFonts w:ascii="Georgia" w:hAnsi="Georgia"/>
          <w:lang w:val="fr"/>
        </w:rPr>
        <w:t xml:space="preserve"> </w:t>
      </w:r>
    </w:p>
    <w:p w14:paraId="21B6D323" w14:textId="77777777" w:rsidR="00841273" w:rsidRPr="002D4986" w:rsidRDefault="008D1DA9" w:rsidP="00841273">
      <w:pPr>
        <w:spacing w:after="80"/>
        <w:jc w:val="both"/>
        <w:rPr>
          <w:rFonts w:ascii="Georgia" w:hAnsi="Georgia"/>
          <w:b/>
          <w:bCs/>
          <w:color w:val="003F90"/>
        </w:rPr>
      </w:pPr>
      <w:r>
        <w:rPr>
          <w:rFonts w:ascii="Georgia" w:hAnsi="Georgia"/>
          <w:b/>
          <w:bCs/>
          <w:color w:val="003F90"/>
          <w:lang w:val="fr"/>
        </w:rPr>
        <w:t>Visuels</w:t>
      </w:r>
    </w:p>
    <w:p w14:paraId="79859732" w14:textId="309BE2F5" w:rsidR="00841273" w:rsidRDefault="002A0032" w:rsidP="002D4986">
      <w:pPr>
        <w:spacing w:after="80"/>
        <w:jc w:val="both"/>
        <w:rPr>
          <w:rFonts w:ascii="Georgia" w:hAnsi="Georgia"/>
        </w:rPr>
      </w:pPr>
      <w:r>
        <w:rPr>
          <w:rFonts w:ascii="Georgia" w:hAnsi="Georgia"/>
          <w:lang w:val="fr"/>
        </w:rPr>
        <w:t xml:space="preserve">Si possible, merci de fournir au moins un visuel pour illustrer le contenu (image, vidéo ou tout autre élément interactif). L'image devra avoir une résolution minimum de 96 ppp. </w:t>
      </w:r>
      <w:r>
        <w:rPr>
          <w:rFonts w:ascii="Georgia" w:hAnsi="Georgia"/>
          <w:lang w:val="fr"/>
        </w:rPr>
        <w:br/>
        <w:t>Vérifiez bien au préalable que vous avez la permission de publier ce visuel avec votre article sur le site internet de l'ICOM. Toutes les informations relatives à la source devront être indiquées.</w:t>
      </w:r>
    </w:p>
    <w:p w14:paraId="18E0B5AE" w14:textId="033F18EA" w:rsidR="006C12C0" w:rsidRDefault="002A0032" w:rsidP="00841273">
      <w:pPr>
        <w:spacing w:after="0"/>
        <w:jc w:val="both"/>
        <w:rPr>
          <w:rFonts w:ascii="Georgia" w:hAnsi="Georgia"/>
        </w:rPr>
      </w:pPr>
      <w:r>
        <w:rPr>
          <w:rFonts w:ascii="Georgia" w:hAnsi="Georgia"/>
          <w:lang w:val="fr"/>
        </w:rPr>
        <w:t xml:space="preserve">Si vous n'êtes pas en mesure de fournir </w:t>
      </w:r>
      <w:r w:rsidR="00E44D46">
        <w:rPr>
          <w:rFonts w:ascii="Georgia" w:hAnsi="Georgia"/>
          <w:lang w:val="fr"/>
        </w:rPr>
        <w:t>un</w:t>
      </w:r>
      <w:r w:rsidR="006A70C4">
        <w:rPr>
          <w:rFonts w:ascii="Georgia" w:hAnsi="Georgia"/>
          <w:lang w:val="fr"/>
        </w:rPr>
        <w:t xml:space="preserve"> visuel</w:t>
      </w:r>
      <w:r>
        <w:rPr>
          <w:rFonts w:ascii="Georgia" w:hAnsi="Georgia"/>
          <w:lang w:val="fr"/>
        </w:rPr>
        <w:t xml:space="preserve">, l'article sera illustré par l'équipe chargée </w:t>
      </w:r>
      <w:r w:rsidR="00E44D46">
        <w:rPr>
          <w:rFonts w:ascii="Georgia" w:hAnsi="Georgia"/>
          <w:lang w:val="fr"/>
        </w:rPr>
        <w:t>de la rubrique</w:t>
      </w:r>
      <w:r>
        <w:rPr>
          <w:rFonts w:ascii="Georgia" w:hAnsi="Georgia"/>
          <w:lang w:val="fr"/>
        </w:rPr>
        <w:t>.</w:t>
      </w:r>
    </w:p>
    <w:p w14:paraId="3332A98D" w14:textId="77777777" w:rsidR="00841273" w:rsidRDefault="00841273" w:rsidP="00841273">
      <w:pPr>
        <w:spacing w:after="80"/>
        <w:jc w:val="both"/>
        <w:rPr>
          <w:rFonts w:ascii="Georgia" w:hAnsi="Georgia"/>
        </w:rPr>
      </w:pPr>
    </w:p>
    <w:p w14:paraId="2090F498" w14:textId="36533460" w:rsidR="0009120E" w:rsidRPr="002D4986" w:rsidRDefault="0009120E" w:rsidP="00841273">
      <w:pPr>
        <w:spacing w:after="80"/>
        <w:jc w:val="both"/>
        <w:rPr>
          <w:rFonts w:ascii="Georgia" w:hAnsi="Georgia"/>
          <w:color w:val="003F90"/>
        </w:rPr>
      </w:pPr>
      <w:r>
        <w:rPr>
          <w:rFonts w:ascii="Georgia" w:hAnsi="Georgia"/>
          <w:b/>
          <w:bCs/>
          <w:color w:val="003F90"/>
          <w:lang w:val="fr"/>
        </w:rPr>
        <w:t xml:space="preserve">Accord de cession des droits d’auteur </w:t>
      </w:r>
    </w:p>
    <w:p w14:paraId="4B46F9A0" w14:textId="1A0D4728" w:rsidR="007E7E02" w:rsidRDefault="00CE1795" w:rsidP="00841273">
      <w:pPr>
        <w:spacing w:after="0"/>
        <w:jc w:val="both"/>
        <w:rPr>
          <w:rFonts w:ascii="Georgia" w:hAnsi="Georgia"/>
        </w:rPr>
      </w:pPr>
      <w:r>
        <w:rPr>
          <w:rFonts w:ascii="Georgia" w:hAnsi="Georgia"/>
          <w:lang w:val="fr"/>
        </w:rPr>
        <w:t xml:space="preserve">Les auteurs </w:t>
      </w:r>
      <w:r w:rsidR="00B559A8">
        <w:rPr>
          <w:rFonts w:ascii="Georgia" w:hAnsi="Georgia"/>
          <w:lang w:val="fr"/>
        </w:rPr>
        <w:t xml:space="preserve">devront </w:t>
      </w:r>
      <w:r>
        <w:rPr>
          <w:rFonts w:ascii="Georgia" w:hAnsi="Georgia"/>
          <w:lang w:val="fr"/>
        </w:rPr>
        <w:t xml:space="preserve">signer un formulaire d'accord de cession des droits d’auteur avant </w:t>
      </w:r>
      <w:r w:rsidR="00B559A8">
        <w:rPr>
          <w:rFonts w:ascii="Georgia" w:hAnsi="Georgia"/>
          <w:lang w:val="fr"/>
        </w:rPr>
        <w:t>la publication de</w:t>
      </w:r>
      <w:r>
        <w:rPr>
          <w:rFonts w:ascii="Georgia" w:hAnsi="Georgia"/>
          <w:lang w:val="fr"/>
        </w:rPr>
        <w:t xml:space="preserve"> leur article sur le site internet. </w:t>
      </w:r>
    </w:p>
    <w:p w14:paraId="24752D5E" w14:textId="77777777" w:rsidR="00841273" w:rsidRPr="00F34F30" w:rsidRDefault="00841273" w:rsidP="00841273">
      <w:pPr>
        <w:spacing w:after="80"/>
        <w:jc w:val="both"/>
        <w:rPr>
          <w:rFonts w:ascii="Georgia" w:hAnsi="Georgia"/>
        </w:rPr>
      </w:pPr>
    </w:p>
    <w:p w14:paraId="6FCD52EA" w14:textId="1F2FF062" w:rsidR="00F702FF" w:rsidRPr="002D4986" w:rsidRDefault="00316CE7" w:rsidP="00841273">
      <w:pPr>
        <w:spacing w:after="80"/>
        <w:jc w:val="both"/>
        <w:rPr>
          <w:rFonts w:ascii="Georgia" w:hAnsi="Georgia"/>
          <w:b/>
          <w:bCs/>
          <w:color w:val="003F90"/>
        </w:rPr>
      </w:pPr>
      <w:r>
        <w:rPr>
          <w:rFonts w:ascii="Georgia" w:hAnsi="Georgia"/>
          <w:b/>
          <w:bCs/>
          <w:color w:val="003F90"/>
          <w:lang w:val="fr"/>
        </w:rPr>
        <w:t>Processus de publication</w:t>
      </w:r>
    </w:p>
    <w:p w14:paraId="0C16C978" w14:textId="0A6F9284" w:rsidR="00792731" w:rsidRPr="00F34F30" w:rsidRDefault="00316CE7" w:rsidP="00F34F30">
      <w:pPr>
        <w:pStyle w:val="Paragraphedeliste"/>
        <w:numPr>
          <w:ilvl w:val="0"/>
          <w:numId w:val="6"/>
        </w:numPr>
        <w:jc w:val="both"/>
        <w:rPr>
          <w:rFonts w:ascii="Georgia" w:hAnsi="Georgia"/>
        </w:rPr>
      </w:pPr>
      <w:r>
        <w:rPr>
          <w:rFonts w:ascii="Georgia" w:hAnsi="Georgia"/>
          <w:lang w:val="fr"/>
        </w:rPr>
        <w:t xml:space="preserve">L'équipe chargée </w:t>
      </w:r>
      <w:r w:rsidR="00E44D46">
        <w:rPr>
          <w:rFonts w:ascii="Georgia" w:hAnsi="Georgia"/>
          <w:lang w:val="fr"/>
        </w:rPr>
        <w:t>de la rubrique</w:t>
      </w:r>
      <w:r>
        <w:rPr>
          <w:rFonts w:ascii="Georgia" w:hAnsi="Georgia"/>
          <w:lang w:val="fr"/>
        </w:rPr>
        <w:t>, composé</w:t>
      </w:r>
      <w:r w:rsidR="004237D1">
        <w:rPr>
          <w:rFonts w:ascii="Georgia" w:hAnsi="Georgia"/>
          <w:lang w:val="fr"/>
        </w:rPr>
        <w:t xml:space="preserve">e </w:t>
      </w:r>
      <w:r>
        <w:rPr>
          <w:rFonts w:ascii="Georgia" w:hAnsi="Georgia"/>
          <w:lang w:val="fr"/>
        </w:rPr>
        <w:t xml:space="preserve">de membres du secrétariat, étudiera les propositions reçues en réponse à un appel à contributions et établira une sélection. </w:t>
      </w:r>
    </w:p>
    <w:p w14:paraId="38A6FC50" w14:textId="75548247" w:rsidR="002821DD" w:rsidRPr="00F34F30" w:rsidRDefault="00316CE7" w:rsidP="00F34F30">
      <w:pPr>
        <w:pStyle w:val="Paragraphedeliste"/>
        <w:numPr>
          <w:ilvl w:val="0"/>
          <w:numId w:val="6"/>
        </w:numPr>
        <w:jc w:val="both"/>
        <w:rPr>
          <w:rFonts w:ascii="Georgia" w:hAnsi="Georgia"/>
        </w:rPr>
      </w:pPr>
      <w:r>
        <w:rPr>
          <w:rFonts w:ascii="Georgia" w:hAnsi="Georgia"/>
          <w:lang w:val="fr"/>
        </w:rPr>
        <w:t xml:space="preserve">Nous vous contacterons si votre proposition a été choisie. Vous aurez ensuite environ deux semaines pour rédiger votre article final, en respectant les </w:t>
      </w:r>
      <w:r w:rsidR="00E44D46">
        <w:rPr>
          <w:rFonts w:ascii="Georgia" w:hAnsi="Georgia"/>
          <w:lang w:val="fr"/>
        </w:rPr>
        <w:t>consignes</w:t>
      </w:r>
      <w:r>
        <w:rPr>
          <w:rFonts w:ascii="Georgia" w:hAnsi="Georgia"/>
          <w:lang w:val="fr"/>
        </w:rPr>
        <w:t xml:space="preserve"> ci-dessus.</w:t>
      </w:r>
    </w:p>
    <w:p w14:paraId="0B06021C" w14:textId="773826D5" w:rsidR="009664BA" w:rsidRPr="00F34F30" w:rsidRDefault="00316CE7" w:rsidP="00F34F30">
      <w:pPr>
        <w:pStyle w:val="Paragraphedeliste"/>
        <w:numPr>
          <w:ilvl w:val="0"/>
          <w:numId w:val="6"/>
        </w:numPr>
        <w:jc w:val="both"/>
        <w:rPr>
          <w:rFonts w:ascii="Georgia" w:hAnsi="Georgia"/>
        </w:rPr>
      </w:pPr>
      <w:r>
        <w:rPr>
          <w:rFonts w:ascii="Georgia" w:hAnsi="Georgia"/>
          <w:lang w:val="fr"/>
        </w:rPr>
        <w:t xml:space="preserve">L'équipe chargée </w:t>
      </w:r>
      <w:r w:rsidR="00E44D46">
        <w:rPr>
          <w:rFonts w:ascii="Georgia" w:hAnsi="Georgia"/>
          <w:lang w:val="fr"/>
        </w:rPr>
        <w:t>de la rubrique</w:t>
      </w:r>
      <w:r>
        <w:rPr>
          <w:rFonts w:ascii="Georgia" w:hAnsi="Georgia"/>
          <w:lang w:val="fr"/>
        </w:rPr>
        <w:t xml:space="preserve"> se chargera des</w:t>
      </w:r>
      <w:r w:rsidR="00E44D46">
        <w:rPr>
          <w:rFonts w:ascii="Georgia" w:hAnsi="Georgia"/>
          <w:lang w:val="fr"/>
        </w:rPr>
        <w:t xml:space="preserve"> éventuelles</w:t>
      </w:r>
      <w:r>
        <w:rPr>
          <w:rFonts w:ascii="Georgia" w:hAnsi="Georgia"/>
          <w:lang w:val="fr"/>
        </w:rPr>
        <w:t xml:space="preserve"> révisions et modifications, en collaboration avec l'auteur. </w:t>
      </w:r>
    </w:p>
    <w:p w14:paraId="0CC62F0B" w14:textId="782A36DB" w:rsidR="00792731" w:rsidRPr="00F34F30" w:rsidRDefault="00D5048D" w:rsidP="00F34F30">
      <w:pPr>
        <w:pStyle w:val="Paragraphedeliste"/>
        <w:numPr>
          <w:ilvl w:val="0"/>
          <w:numId w:val="6"/>
        </w:numPr>
        <w:jc w:val="both"/>
        <w:rPr>
          <w:rFonts w:ascii="Georgia" w:hAnsi="Georgia"/>
        </w:rPr>
      </w:pPr>
      <w:r>
        <w:rPr>
          <w:rFonts w:ascii="Georgia" w:hAnsi="Georgia"/>
          <w:lang w:val="fr"/>
        </w:rPr>
        <w:t xml:space="preserve">L'article sera ensuite traduit dans les deux autres langues. </w:t>
      </w:r>
    </w:p>
    <w:p w14:paraId="44C3B45C" w14:textId="06A89B63" w:rsidR="00EC353A" w:rsidRPr="00F34F30" w:rsidRDefault="00EC353A" w:rsidP="00841273">
      <w:pPr>
        <w:pStyle w:val="Paragraphedeliste"/>
        <w:numPr>
          <w:ilvl w:val="0"/>
          <w:numId w:val="6"/>
        </w:numPr>
        <w:spacing w:after="0"/>
        <w:ind w:left="714" w:hanging="357"/>
        <w:jc w:val="both"/>
        <w:rPr>
          <w:rFonts w:ascii="Georgia" w:hAnsi="Georgia"/>
        </w:rPr>
      </w:pPr>
      <w:r>
        <w:rPr>
          <w:rFonts w:ascii="Georgia" w:hAnsi="Georgia"/>
          <w:lang w:val="fr"/>
        </w:rPr>
        <w:t xml:space="preserve">Une fois la version finale de votre article prête, vous devrez la valider et signer l'accord de cession des droits d’auteur. Elle sera ensuite publiée sur le site internet de l'ICOM. </w:t>
      </w:r>
    </w:p>
    <w:p w14:paraId="26F5A76F" w14:textId="77777777" w:rsidR="00841273" w:rsidRDefault="00841273" w:rsidP="00841273">
      <w:pPr>
        <w:spacing w:after="80"/>
        <w:jc w:val="both"/>
        <w:rPr>
          <w:rFonts w:ascii="Georgia" w:hAnsi="Georgia"/>
        </w:rPr>
      </w:pPr>
    </w:p>
    <w:p w14:paraId="3BED285B" w14:textId="3E5A3D7D" w:rsidR="009D1E24" w:rsidRPr="00F34F30" w:rsidRDefault="009D1E24" w:rsidP="00F34F30">
      <w:pPr>
        <w:jc w:val="both"/>
        <w:rPr>
          <w:rFonts w:ascii="Georgia" w:hAnsi="Georgia"/>
        </w:rPr>
      </w:pPr>
      <w:r>
        <w:rPr>
          <w:rFonts w:ascii="Georgia" w:hAnsi="Georgia"/>
          <w:lang w:val="fr"/>
        </w:rPr>
        <w:t>Les contributions sont proposées à titre bénévole.</w:t>
      </w:r>
    </w:p>
    <w:p w14:paraId="28BB55DF" w14:textId="7F6F93B4" w:rsidR="00BA0A96" w:rsidRPr="00F34F30" w:rsidRDefault="00076647" w:rsidP="00F34F30">
      <w:pPr>
        <w:jc w:val="both"/>
        <w:rPr>
          <w:rFonts w:ascii="Georgia" w:hAnsi="Georgia"/>
        </w:rPr>
      </w:pPr>
      <w:r>
        <w:rPr>
          <w:rFonts w:ascii="Georgia" w:hAnsi="Georgia"/>
          <w:lang w:val="fr"/>
        </w:rPr>
        <w:t>L'ICOM se réserve le droit de refuser de publier un article s'il ne respecte pas nos normes éditoriales.</w:t>
      </w:r>
    </w:p>
    <w:sectPr w:rsidR="00BA0A96" w:rsidRPr="00F34F3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61948" w14:textId="77777777" w:rsidR="00E0782F" w:rsidRDefault="00E0782F" w:rsidP="00126F3F">
      <w:pPr>
        <w:spacing w:after="0" w:line="240" w:lineRule="auto"/>
      </w:pPr>
      <w:r>
        <w:separator/>
      </w:r>
    </w:p>
  </w:endnote>
  <w:endnote w:type="continuationSeparator" w:id="0">
    <w:p w14:paraId="001B4F4C" w14:textId="77777777" w:rsidR="00E0782F" w:rsidRDefault="00E0782F" w:rsidP="0012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FCEAB" w14:textId="77777777" w:rsidR="004237D1" w:rsidRDefault="004237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E7F0" w14:textId="77777777" w:rsidR="004237D1" w:rsidRDefault="004237D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607F" w14:textId="77777777" w:rsidR="004237D1" w:rsidRDefault="004237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85725" w14:textId="77777777" w:rsidR="00E0782F" w:rsidRDefault="00E0782F" w:rsidP="00126F3F">
      <w:pPr>
        <w:spacing w:after="0" w:line="240" w:lineRule="auto"/>
      </w:pPr>
      <w:r>
        <w:separator/>
      </w:r>
    </w:p>
  </w:footnote>
  <w:footnote w:type="continuationSeparator" w:id="0">
    <w:p w14:paraId="6E8A60DA" w14:textId="77777777" w:rsidR="00E0782F" w:rsidRDefault="00E0782F" w:rsidP="00126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104B" w14:textId="77777777" w:rsidR="004237D1" w:rsidRDefault="004237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8785" w14:textId="1234D62F" w:rsidR="00126F3F" w:rsidRDefault="00126F3F" w:rsidP="00126F3F">
    <w:pPr>
      <w:pStyle w:val="En-tte"/>
      <w:jc w:val="center"/>
    </w:pPr>
    <w:r>
      <w:rPr>
        <w:noProof/>
        <w:lang w:val="fr"/>
      </w:rPr>
      <w:drawing>
        <wp:inline distT="0" distB="0" distL="0" distR="0" wp14:anchorId="60F8EF14" wp14:editId="64710C93">
          <wp:extent cx="2350231" cy="422275"/>
          <wp:effectExtent l="0" t="0" r="0" b="0"/>
          <wp:docPr id="1"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M-Logo-global-En.jpg"/>
                  <pic:cNvPicPr/>
                </pic:nvPicPr>
                <pic:blipFill>
                  <a:blip r:embed="rId1">
                    <a:extLst>
                      <a:ext uri="{28A0092B-C50C-407E-A947-70E740481C1C}">
                        <a14:useLocalDpi xmlns:a14="http://schemas.microsoft.com/office/drawing/2010/main" val="0"/>
                      </a:ext>
                    </a:extLst>
                  </a:blip>
                  <a:stretch>
                    <a:fillRect/>
                  </a:stretch>
                </pic:blipFill>
                <pic:spPr>
                  <a:xfrm>
                    <a:off x="0" y="0"/>
                    <a:ext cx="2427152" cy="436096"/>
                  </a:xfrm>
                  <a:prstGeom prst="rect">
                    <a:avLst/>
                  </a:prstGeom>
                </pic:spPr>
              </pic:pic>
            </a:graphicData>
          </a:graphic>
        </wp:inline>
      </w:drawing>
    </w:r>
  </w:p>
  <w:p w14:paraId="10098D0A" w14:textId="77777777" w:rsidR="002D4986" w:rsidRDefault="002D4986" w:rsidP="00126F3F">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685A" w14:textId="77777777" w:rsidR="004237D1" w:rsidRDefault="004237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40B5D"/>
    <w:multiLevelType w:val="hybridMultilevel"/>
    <w:tmpl w:val="BA4224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AD628E"/>
    <w:multiLevelType w:val="hybridMultilevel"/>
    <w:tmpl w:val="6F769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8D6963"/>
    <w:multiLevelType w:val="hybridMultilevel"/>
    <w:tmpl w:val="A9140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BC7795"/>
    <w:multiLevelType w:val="hybridMultilevel"/>
    <w:tmpl w:val="1318C128"/>
    <w:lvl w:ilvl="0" w:tplc="1EAC150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495A88"/>
    <w:multiLevelType w:val="hybridMultilevel"/>
    <w:tmpl w:val="EB3CFF0C"/>
    <w:lvl w:ilvl="0" w:tplc="F258B1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831E75"/>
    <w:multiLevelType w:val="hybridMultilevel"/>
    <w:tmpl w:val="3732ECA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6B67019"/>
    <w:multiLevelType w:val="multilevel"/>
    <w:tmpl w:val="89027B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2C"/>
    <w:rsid w:val="0000222D"/>
    <w:rsid w:val="00022602"/>
    <w:rsid w:val="000324B4"/>
    <w:rsid w:val="000603BC"/>
    <w:rsid w:val="00074B1C"/>
    <w:rsid w:val="00076647"/>
    <w:rsid w:val="00076B55"/>
    <w:rsid w:val="00081609"/>
    <w:rsid w:val="00084AF0"/>
    <w:rsid w:val="0009120E"/>
    <w:rsid w:val="000C4802"/>
    <w:rsid w:val="00107333"/>
    <w:rsid w:val="00126F3F"/>
    <w:rsid w:val="00142BFB"/>
    <w:rsid w:val="00166DA4"/>
    <w:rsid w:val="001A5B3B"/>
    <w:rsid w:val="00213F63"/>
    <w:rsid w:val="00243F2F"/>
    <w:rsid w:val="0026741A"/>
    <w:rsid w:val="002821DD"/>
    <w:rsid w:val="002A0032"/>
    <w:rsid w:val="002C2B3F"/>
    <w:rsid w:val="002D4986"/>
    <w:rsid w:val="002E46CF"/>
    <w:rsid w:val="00316CE7"/>
    <w:rsid w:val="00321725"/>
    <w:rsid w:val="00342155"/>
    <w:rsid w:val="00392A1F"/>
    <w:rsid w:val="00400DF2"/>
    <w:rsid w:val="0042024C"/>
    <w:rsid w:val="004237D1"/>
    <w:rsid w:val="004673D3"/>
    <w:rsid w:val="00484551"/>
    <w:rsid w:val="005017ED"/>
    <w:rsid w:val="00503E62"/>
    <w:rsid w:val="00514FDD"/>
    <w:rsid w:val="00530C07"/>
    <w:rsid w:val="00582F46"/>
    <w:rsid w:val="005A58FA"/>
    <w:rsid w:val="005B6742"/>
    <w:rsid w:val="00627E69"/>
    <w:rsid w:val="00644A0B"/>
    <w:rsid w:val="0069522C"/>
    <w:rsid w:val="006A70C4"/>
    <w:rsid w:val="006C12C0"/>
    <w:rsid w:val="007061C0"/>
    <w:rsid w:val="00715069"/>
    <w:rsid w:val="007171D0"/>
    <w:rsid w:val="00732312"/>
    <w:rsid w:val="00732CAC"/>
    <w:rsid w:val="0076259C"/>
    <w:rsid w:val="00772ED7"/>
    <w:rsid w:val="007842A4"/>
    <w:rsid w:val="00792731"/>
    <w:rsid w:val="007E7E02"/>
    <w:rsid w:val="00805888"/>
    <w:rsid w:val="008320D9"/>
    <w:rsid w:val="00841273"/>
    <w:rsid w:val="0084473F"/>
    <w:rsid w:val="008522D8"/>
    <w:rsid w:val="008C1907"/>
    <w:rsid w:val="008D1CE9"/>
    <w:rsid w:val="008D1DA9"/>
    <w:rsid w:val="0090739B"/>
    <w:rsid w:val="009329BC"/>
    <w:rsid w:val="00956308"/>
    <w:rsid w:val="00963D21"/>
    <w:rsid w:val="009640C6"/>
    <w:rsid w:val="009664BA"/>
    <w:rsid w:val="009704E7"/>
    <w:rsid w:val="009D0F4F"/>
    <w:rsid w:val="009D1E24"/>
    <w:rsid w:val="009E4DF2"/>
    <w:rsid w:val="009F6201"/>
    <w:rsid w:val="00A30428"/>
    <w:rsid w:val="00AA07F5"/>
    <w:rsid w:val="00AA09DC"/>
    <w:rsid w:val="00AA173E"/>
    <w:rsid w:val="00AA7AA8"/>
    <w:rsid w:val="00AB253E"/>
    <w:rsid w:val="00AF7DDD"/>
    <w:rsid w:val="00B24B3A"/>
    <w:rsid w:val="00B33FB2"/>
    <w:rsid w:val="00B54B01"/>
    <w:rsid w:val="00B559A8"/>
    <w:rsid w:val="00B6252F"/>
    <w:rsid w:val="00BA0A96"/>
    <w:rsid w:val="00BF5B49"/>
    <w:rsid w:val="00C461D5"/>
    <w:rsid w:val="00C73E13"/>
    <w:rsid w:val="00CC51DA"/>
    <w:rsid w:val="00CE1795"/>
    <w:rsid w:val="00D33A82"/>
    <w:rsid w:val="00D5048D"/>
    <w:rsid w:val="00D55092"/>
    <w:rsid w:val="00D628A9"/>
    <w:rsid w:val="00DA5401"/>
    <w:rsid w:val="00DC588E"/>
    <w:rsid w:val="00E034B9"/>
    <w:rsid w:val="00E0782F"/>
    <w:rsid w:val="00E313AC"/>
    <w:rsid w:val="00E430C6"/>
    <w:rsid w:val="00E44D46"/>
    <w:rsid w:val="00E515C9"/>
    <w:rsid w:val="00E822A3"/>
    <w:rsid w:val="00E84F66"/>
    <w:rsid w:val="00E92398"/>
    <w:rsid w:val="00EC288C"/>
    <w:rsid w:val="00EC353A"/>
    <w:rsid w:val="00EC73B5"/>
    <w:rsid w:val="00EE4665"/>
    <w:rsid w:val="00F34F30"/>
    <w:rsid w:val="00F702FF"/>
    <w:rsid w:val="00F93589"/>
    <w:rsid w:val="00F935B3"/>
    <w:rsid w:val="00FA7878"/>
    <w:rsid w:val="00FD4E1A"/>
    <w:rsid w:val="00FE2BCA"/>
    <w:rsid w:val="00FF1B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460D6"/>
  <w15:chartTrackingRefBased/>
  <w15:docId w15:val="{E2F5A950-3380-455E-89A5-520AF981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6B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6B55"/>
    <w:rPr>
      <w:rFonts w:ascii="Segoe UI" w:hAnsi="Segoe UI" w:cs="Segoe UI"/>
      <w:sz w:val="18"/>
      <w:szCs w:val="18"/>
    </w:rPr>
  </w:style>
  <w:style w:type="character" w:customStyle="1" w:styleId="Policepardfaut1">
    <w:name w:val="Police par défaut1"/>
    <w:rsid w:val="00076B55"/>
  </w:style>
  <w:style w:type="paragraph" w:styleId="Paragraphedeliste">
    <w:name w:val="List Paragraph"/>
    <w:basedOn w:val="Normal"/>
    <w:uiPriority w:val="34"/>
    <w:qFormat/>
    <w:rsid w:val="0090739B"/>
    <w:pPr>
      <w:ind w:left="720"/>
      <w:contextualSpacing/>
    </w:pPr>
  </w:style>
  <w:style w:type="character" w:styleId="Marquedecommentaire">
    <w:name w:val="annotation reference"/>
    <w:basedOn w:val="Policepardfaut"/>
    <w:uiPriority w:val="99"/>
    <w:semiHidden/>
    <w:unhideWhenUsed/>
    <w:rsid w:val="0042024C"/>
    <w:rPr>
      <w:sz w:val="16"/>
      <w:szCs w:val="16"/>
    </w:rPr>
  </w:style>
  <w:style w:type="paragraph" w:styleId="Commentaire">
    <w:name w:val="annotation text"/>
    <w:basedOn w:val="Normal"/>
    <w:link w:val="CommentaireCar"/>
    <w:uiPriority w:val="99"/>
    <w:semiHidden/>
    <w:unhideWhenUsed/>
    <w:rsid w:val="0042024C"/>
    <w:pPr>
      <w:spacing w:line="240" w:lineRule="auto"/>
    </w:pPr>
    <w:rPr>
      <w:sz w:val="20"/>
      <w:szCs w:val="20"/>
    </w:rPr>
  </w:style>
  <w:style w:type="character" w:customStyle="1" w:styleId="CommentaireCar">
    <w:name w:val="Commentaire Car"/>
    <w:basedOn w:val="Policepardfaut"/>
    <w:link w:val="Commentaire"/>
    <w:uiPriority w:val="99"/>
    <w:semiHidden/>
    <w:rsid w:val="0042024C"/>
    <w:rPr>
      <w:sz w:val="20"/>
      <w:szCs w:val="20"/>
    </w:rPr>
  </w:style>
  <w:style w:type="paragraph" w:styleId="Objetducommentaire">
    <w:name w:val="annotation subject"/>
    <w:basedOn w:val="Commentaire"/>
    <w:next w:val="Commentaire"/>
    <w:link w:val="ObjetducommentaireCar"/>
    <w:uiPriority w:val="99"/>
    <w:semiHidden/>
    <w:unhideWhenUsed/>
    <w:rsid w:val="0042024C"/>
    <w:rPr>
      <w:b/>
      <w:bCs/>
    </w:rPr>
  </w:style>
  <w:style w:type="character" w:customStyle="1" w:styleId="ObjetducommentaireCar">
    <w:name w:val="Objet du commentaire Car"/>
    <w:basedOn w:val="CommentaireCar"/>
    <w:link w:val="Objetducommentaire"/>
    <w:uiPriority w:val="99"/>
    <w:semiHidden/>
    <w:rsid w:val="0042024C"/>
    <w:rPr>
      <w:b/>
      <w:bCs/>
      <w:sz w:val="20"/>
      <w:szCs w:val="20"/>
    </w:rPr>
  </w:style>
  <w:style w:type="paragraph" w:customStyle="1" w:styleId="Paragraphedeliste1">
    <w:name w:val="Paragraphe de liste1"/>
    <w:basedOn w:val="Normal"/>
    <w:rsid w:val="00C461D5"/>
    <w:pPr>
      <w:suppressAutoHyphens/>
      <w:autoSpaceDN w:val="0"/>
      <w:spacing w:line="247" w:lineRule="auto"/>
      <w:ind w:left="720"/>
      <w:textAlignment w:val="baseline"/>
    </w:pPr>
    <w:rPr>
      <w:rFonts w:ascii="Calibri" w:eastAsia="Calibri" w:hAnsi="Calibri" w:cs="Times New Roman"/>
    </w:rPr>
  </w:style>
  <w:style w:type="character" w:styleId="Lienhypertexte">
    <w:name w:val="Hyperlink"/>
    <w:basedOn w:val="Policepardfaut"/>
    <w:uiPriority w:val="99"/>
    <w:unhideWhenUsed/>
    <w:rsid w:val="00076647"/>
    <w:rPr>
      <w:color w:val="0000FF"/>
      <w:u w:val="single"/>
    </w:rPr>
  </w:style>
  <w:style w:type="character" w:styleId="Mentionnonrsolue">
    <w:name w:val="Unresolved Mention"/>
    <w:basedOn w:val="Policepardfaut"/>
    <w:uiPriority w:val="99"/>
    <w:semiHidden/>
    <w:unhideWhenUsed/>
    <w:rsid w:val="00E84F66"/>
    <w:rPr>
      <w:color w:val="605E5C"/>
      <w:shd w:val="clear" w:color="auto" w:fill="E1DFDD"/>
    </w:rPr>
  </w:style>
  <w:style w:type="paragraph" w:styleId="En-tte">
    <w:name w:val="header"/>
    <w:basedOn w:val="Normal"/>
    <w:link w:val="En-tteCar"/>
    <w:uiPriority w:val="99"/>
    <w:unhideWhenUsed/>
    <w:rsid w:val="00126F3F"/>
    <w:pPr>
      <w:tabs>
        <w:tab w:val="center" w:pos="4536"/>
        <w:tab w:val="right" w:pos="9072"/>
      </w:tabs>
      <w:spacing w:after="0" w:line="240" w:lineRule="auto"/>
    </w:pPr>
  </w:style>
  <w:style w:type="character" w:customStyle="1" w:styleId="En-tteCar">
    <w:name w:val="En-tête Car"/>
    <w:basedOn w:val="Policepardfaut"/>
    <w:link w:val="En-tte"/>
    <w:uiPriority w:val="99"/>
    <w:rsid w:val="00126F3F"/>
  </w:style>
  <w:style w:type="paragraph" w:styleId="Pieddepage">
    <w:name w:val="footer"/>
    <w:basedOn w:val="Normal"/>
    <w:link w:val="PieddepageCar"/>
    <w:uiPriority w:val="99"/>
    <w:unhideWhenUsed/>
    <w:rsid w:val="00126F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6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m.museum/wp-content/uploads/2018/07/Publishing-Manual_2017-E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075DD-CD0D-4117-8674-0F770461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4389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LAVAIL</dc:creator>
  <cp:keywords/>
  <dc:description/>
  <cp:lastModifiedBy>Asus</cp:lastModifiedBy>
  <cp:revision>2</cp:revision>
  <cp:lastPrinted>2019-12-04T11:03:00Z</cp:lastPrinted>
  <dcterms:created xsi:type="dcterms:W3CDTF">2019-12-20T09:42:00Z</dcterms:created>
  <dcterms:modified xsi:type="dcterms:W3CDTF">2019-12-20T09:42:00Z</dcterms:modified>
</cp:coreProperties>
</file>