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1C4C5" w14:textId="335B4B35" w:rsidR="00875194" w:rsidRPr="002E0DB0" w:rsidRDefault="002E0DB0" w:rsidP="00367307">
      <w:pPr>
        <w:pStyle w:val="Default"/>
        <w:tabs>
          <w:tab w:val="left" w:pos="7371"/>
        </w:tabs>
        <w:spacing w:after="120"/>
        <w:ind w:left="-851"/>
        <w:rPr>
          <w:rFonts w:ascii="Arial" w:hAnsi="Arial" w:cs="Arial"/>
          <w:b/>
          <w:i/>
          <w:color w:val="FF0000"/>
          <w:sz w:val="20"/>
          <w:szCs w:val="20"/>
        </w:rPr>
      </w:pPr>
      <w:r w:rsidRPr="002E0DB0">
        <w:rPr>
          <w:rFonts w:asciiTheme="minorHAnsi" w:hAnsiTheme="minorHAnsi" w:cstheme="minorHAnsi"/>
          <w:sz w:val="20"/>
          <w:szCs w:val="20"/>
        </w:rPr>
        <w:t xml:space="preserve">Contrat à durée déterminée - date de début : </w:t>
      </w:r>
      <w:r w:rsidR="004262C9" w:rsidRPr="004262C9">
        <w:rPr>
          <w:rFonts w:asciiTheme="minorHAnsi" w:hAnsiTheme="minorHAnsi" w:cstheme="minorHAnsi"/>
          <w:sz w:val="20"/>
          <w:szCs w:val="20"/>
        </w:rPr>
        <w:t>du 1er avril 2020 au 31 mars 2021</w:t>
      </w:r>
      <w:bookmarkStart w:id="0" w:name="_GoBack"/>
      <w:bookmarkEnd w:id="0"/>
      <w:r w:rsidR="00FC56B5" w:rsidRPr="002E0DB0">
        <w:rPr>
          <w:rFonts w:asciiTheme="minorHAnsi" w:hAnsiTheme="minorHAnsi" w:cstheme="minorHAnsi"/>
          <w:sz w:val="20"/>
          <w:szCs w:val="20"/>
        </w:rPr>
        <w:tab/>
      </w:r>
    </w:p>
    <w:tbl>
      <w:tblPr>
        <w:tblStyle w:val="Grilledutableau"/>
        <w:tblW w:w="11057" w:type="dxa"/>
        <w:tblInd w:w="-851" w:type="dxa"/>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057"/>
      </w:tblGrid>
      <w:tr w:rsidR="00875194" w:rsidRPr="002E0DB0" w14:paraId="069448A7" w14:textId="77777777" w:rsidTr="00804070">
        <w:trPr>
          <w:trHeight w:val="649"/>
        </w:trPr>
        <w:tc>
          <w:tcPr>
            <w:tcW w:w="11057" w:type="dxa"/>
            <w:shd w:val="clear" w:color="auto" w:fill="F2F2F2" w:themeFill="background1" w:themeFillShade="F2"/>
          </w:tcPr>
          <w:p w14:paraId="609671B0" w14:textId="46520775" w:rsidR="00875194" w:rsidRPr="002E0DB0" w:rsidRDefault="002E0DB0" w:rsidP="00E14873">
            <w:pPr>
              <w:pStyle w:val="Default"/>
              <w:spacing w:before="60" w:after="60"/>
              <w:ind w:left="357"/>
              <w:jc w:val="center"/>
              <w:rPr>
                <w:rFonts w:ascii="Arial Unicode MS" w:eastAsia="Arial Unicode MS" w:hAnsi="Arial Unicode MS" w:cs="Arial Unicode MS"/>
                <w:b/>
                <w:bCs/>
                <w:sz w:val="28"/>
                <w:szCs w:val="28"/>
              </w:rPr>
            </w:pPr>
            <w:r w:rsidRPr="002E0DB0">
              <w:rPr>
                <w:rFonts w:ascii="Arial Unicode MS" w:eastAsia="Arial Unicode MS" w:hAnsi="Arial Unicode MS" w:cs="Arial Unicode MS"/>
                <w:b/>
                <w:bCs/>
                <w:color w:val="auto"/>
                <w:sz w:val="28"/>
                <w:szCs w:val="28"/>
              </w:rPr>
              <w:t>Assistant(e) pour les programmes de formation muséale</w:t>
            </w:r>
            <w:r w:rsidR="003D775B" w:rsidRPr="002E0DB0">
              <w:rPr>
                <w:rFonts w:ascii="Arial Unicode MS" w:eastAsia="Arial Unicode MS" w:hAnsi="Arial Unicode MS" w:cs="Arial Unicode MS"/>
                <w:b/>
                <w:bCs/>
                <w:color w:val="auto"/>
                <w:sz w:val="28"/>
                <w:szCs w:val="28"/>
              </w:rPr>
              <w:t xml:space="preserve"> </w:t>
            </w:r>
            <w:r w:rsidR="00B35A38" w:rsidRPr="002E0DB0">
              <w:rPr>
                <w:rFonts w:ascii="Arial Unicode MS" w:eastAsia="Arial Unicode MS" w:hAnsi="Arial Unicode MS" w:cs="Arial Unicode MS"/>
                <w:b/>
                <w:bCs/>
                <w:sz w:val="28"/>
                <w:szCs w:val="28"/>
              </w:rPr>
              <w:t>F/</w:t>
            </w:r>
            <w:r w:rsidRPr="002E0DB0">
              <w:rPr>
                <w:rFonts w:ascii="Arial Unicode MS" w:eastAsia="Arial Unicode MS" w:hAnsi="Arial Unicode MS" w:cs="Arial Unicode MS"/>
                <w:b/>
                <w:bCs/>
                <w:sz w:val="28"/>
                <w:szCs w:val="28"/>
              </w:rPr>
              <w:t>H</w:t>
            </w:r>
          </w:p>
        </w:tc>
      </w:tr>
    </w:tbl>
    <w:p w14:paraId="23E1AB2C" w14:textId="1294C1ED" w:rsidR="00BB1313" w:rsidRPr="002E0DB0" w:rsidRDefault="002E0DB0" w:rsidP="002E0DB0">
      <w:pPr>
        <w:spacing w:before="120"/>
        <w:ind w:left="-426" w:right="142"/>
        <w:jc w:val="right"/>
        <w:rPr>
          <w:rFonts w:ascii="Arial" w:hAnsi="Arial" w:cs="Arial"/>
          <w:b/>
          <w:sz w:val="22"/>
          <w:szCs w:val="22"/>
        </w:rPr>
      </w:pPr>
      <w:r w:rsidRPr="002E0DB0">
        <w:rPr>
          <w:rFonts w:ascii="Georgia" w:hAnsi="Georgia" w:cs="Calibri"/>
          <w:sz w:val="20"/>
          <w:szCs w:val="20"/>
        </w:rPr>
        <w:t>Sous la responsabilité d</w:t>
      </w:r>
      <w:r>
        <w:rPr>
          <w:rFonts w:ascii="Georgia" w:hAnsi="Georgia" w:cs="Calibri"/>
          <w:sz w:val="20"/>
          <w:szCs w:val="20"/>
        </w:rPr>
        <w:t>e</w:t>
      </w:r>
      <w:r w:rsidRPr="002E0DB0">
        <w:rPr>
          <w:rFonts w:ascii="Georgia" w:hAnsi="Georgia" w:cs="Calibri"/>
          <w:sz w:val="20"/>
          <w:szCs w:val="20"/>
        </w:rPr>
        <w:t xml:space="preserve"> : Chef du Département de la protection du patrimoine et d</w:t>
      </w:r>
      <w:r>
        <w:rPr>
          <w:rFonts w:ascii="Georgia" w:hAnsi="Georgia" w:cs="Calibri"/>
          <w:sz w:val="20"/>
          <w:szCs w:val="20"/>
        </w:rPr>
        <w:t>e la formation</w:t>
      </w:r>
      <w:r w:rsidR="00FE4D4D" w:rsidRPr="007C1721">
        <w:rPr>
          <w:rFonts w:ascii="Georgia" w:hAnsi="Georgia" w:cs="Arial"/>
          <w:noProof/>
          <w:u w:val="single"/>
          <w:lang w:eastAsia="fr-FR"/>
        </w:rPr>
        <mc:AlternateContent>
          <mc:Choice Requires="wps">
            <w:drawing>
              <wp:anchor distT="0" distB="0" distL="114300" distR="114300" simplePos="0" relativeHeight="251659264" behindDoc="0" locked="0" layoutInCell="1" allowOverlap="1" wp14:anchorId="3EF702EB" wp14:editId="63097369">
                <wp:simplePos x="0" y="0"/>
                <wp:positionH relativeFrom="column">
                  <wp:posOffset>-471170</wp:posOffset>
                </wp:positionH>
                <wp:positionV relativeFrom="paragraph">
                  <wp:posOffset>300990</wp:posOffset>
                </wp:positionV>
                <wp:extent cx="6903720" cy="9144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914400"/>
                        </a:xfrm>
                        <a:prstGeom prst="rect">
                          <a:avLst/>
                        </a:prstGeom>
                        <a:solidFill>
                          <a:schemeClr val="bg1">
                            <a:lumMod val="85000"/>
                          </a:schemeClr>
                        </a:solidFill>
                        <a:ln w="9525">
                          <a:noFill/>
                          <a:miter lim="800000"/>
                          <a:headEnd/>
                          <a:tailEnd/>
                        </a:ln>
                      </wps:spPr>
                      <wps:txbx>
                        <w:txbxContent>
                          <w:p w14:paraId="5D652EFE" w14:textId="7B47AA1C" w:rsidR="002A6820" w:rsidRPr="002E0DB0" w:rsidRDefault="002E0DB0" w:rsidP="007B1CD0">
                            <w:pPr>
                              <w:spacing w:before="120"/>
                              <w:ind w:right="142"/>
                              <w:jc w:val="both"/>
                              <w:rPr>
                                <w:rFonts w:ascii="Georgia" w:hAnsi="Georgia" w:cs="Calibri"/>
                                <w:sz w:val="20"/>
                                <w:szCs w:val="20"/>
                                <w:lang w:val="en-GB"/>
                              </w:rPr>
                            </w:pPr>
                            <w:r w:rsidRPr="002E0DB0">
                              <w:rPr>
                                <w:rFonts w:ascii="Georgia" w:hAnsi="Georgia" w:cs="Calibri"/>
                                <w:sz w:val="20"/>
                                <w:szCs w:val="20"/>
                              </w:rPr>
                              <w:t>Le conseil international des musées</w:t>
                            </w:r>
                            <w:r w:rsidR="002A6820" w:rsidRPr="002E0DB0">
                              <w:rPr>
                                <w:rFonts w:ascii="Georgia" w:hAnsi="Georgia" w:cs="Calibri"/>
                                <w:sz w:val="20"/>
                                <w:szCs w:val="20"/>
                              </w:rPr>
                              <w:t xml:space="preserve"> (</w:t>
                            </w:r>
                            <w:r w:rsidR="002A6820" w:rsidRPr="002E0DB0">
                              <w:rPr>
                                <w:rFonts w:ascii="Georgia" w:hAnsi="Georgia" w:cs="Calibri"/>
                                <w:b/>
                                <w:sz w:val="20"/>
                                <w:szCs w:val="20"/>
                              </w:rPr>
                              <w:t>ICOM</w:t>
                            </w:r>
                            <w:r w:rsidR="002A6820" w:rsidRPr="002E0DB0">
                              <w:rPr>
                                <w:rFonts w:ascii="Georgia" w:hAnsi="Georgia" w:cs="Calibri"/>
                                <w:sz w:val="20"/>
                                <w:szCs w:val="20"/>
                              </w:rPr>
                              <w:t xml:space="preserve">) </w:t>
                            </w:r>
                            <w:r>
                              <w:rPr>
                                <w:rFonts w:ascii="Georgia" w:hAnsi="Georgia" w:cs="Calibri"/>
                                <w:sz w:val="20"/>
                                <w:szCs w:val="20"/>
                              </w:rPr>
                              <w:t>est l’</w:t>
                            </w:r>
                            <w:r w:rsidR="00314BF2" w:rsidRPr="002E0DB0">
                              <w:rPr>
                                <w:rFonts w:ascii="Georgia" w:hAnsi="Georgia" w:cs="Calibri"/>
                                <w:sz w:val="20"/>
                                <w:szCs w:val="20"/>
                              </w:rPr>
                              <w:t>association</w:t>
                            </w:r>
                            <w:r>
                              <w:rPr>
                                <w:rFonts w:ascii="Georgia" w:hAnsi="Georgia" w:cs="Calibri"/>
                                <w:sz w:val="20"/>
                                <w:szCs w:val="20"/>
                              </w:rPr>
                              <w:t xml:space="preserve"> mondiale des musées</w:t>
                            </w:r>
                            <w:r w:rsidR="002A6820" w:rsidRPr="002E0DB0">
                              <w:rPr>
                                <w:rFonts w:ascii="Georgia" w:hAnsi="Georgia" w:cs="Calibri"/>
                                <w:sz w:val="20"/>
                                <w:szCs w:val="20"/>
                              </w:rPr>
                              <w:t xml:space="preserve">. </w:t>
                            </w:r>
                            <w:r w:rsidR="000A5416">
                              <w:rPr>
                                <w:rFonts w:ascii="Georgia" w:hAnsi="Georgia" w:cs="Calibri"/>
                                <w:sz w:val="20"/>
                                <w:szCs w:val="20"/>
                                <w:lang w:val="en-GB"/>
                              </w:rPr>
                              <w:t xml:space="preserve">L’ICOM </w:t>
                            </w:r>
                            <w:proofErr w:type="spellStart"/>
                            <w:r w:rsidR="000A5416">
                              <w:rPr>
                                <w:rFonts w:ascii="Georgia" w:hAnsi="Georgia" w:cs="Calibri"/>
                                <w:sz w:val="20"/>
                                <w:szCs w:val="20"/>
                                <w:lang w:val="en-GB"/>
                              </w:rPr>
                              <w:t>c’est</w:t>
                            </w:r>
                            <w:proofErr w:type="spellEnd"/>
                            <w:r w:rsidR="002A6820" w:rsidRPr="002E0DB0">
                              <w:rPr>
                                <w:rFonts w:ascii="Georgia" w:hAnsi="Georgia" w:cs="Calibri"/>
                                <w:sz w:val="20"/>
                                <w:szCs w:val="20"/>
                                <w:lang w:val="en-GB"/>
                              </w:rPr>
                              <w:t>:</w:t>
                            </w:r>
                          </w:p>
                          <w:p w14:paraId="7DFFC233" w14:textId="0FD1860C" w:rsidR="000A5416" w:rsidRDefault="000A5416" w:rsidP="000A5416">
                            <w:pPr>
                              <w:pStyle w:val="Paragraphedeliste"/>
                              <w:numPr>
                                <w:ilvl w:val="0"/>
                                <w:numId w:val="24"/>
                              </w:numPr>
                              <w:ind w:right="142"/>
                              <w:jc w:val="both"/>
                              <w:rPr>
                                <w:rFonts w:ascii="Georgia" w:hAnsi="Georgia"/>
                                <w:sz w:val="20"/>
                                <w:szCs w:val="20"/>
                                <w:lang w:eastAsia="en-US"/>
                              </w:rPr>
                            </w:pPr>
                            <w:r w:rsidRPr="003B6D6F">
                              <w:rPr>
                                <w:rFonts w:ascii="Georgia" w:hAnsi="Georgia" w:cs="Calibri"/>
                                <w:sz w:val="20"/>
                                <w:szCs w:val="20"/>
                              </w:rPr>
                              <w:t>un réseau de plus de 44</w:t>
                            </w:r>
                            <w:r w:rsidRPr="003B6D6F">
                              <w:rPr>
                                <w:sz w:val="20"/>
                                <w:szCs w:val="20"/>
                              </w:rPr>
                              <w:t> </w:t>
                            </w:r>
                            <w:r w:rsidRPr="003B6D6F">
                              <w:rPr>
                                <w:rFonts w:ascii="Georgia" w:hAnsi="Georgia" w:cs="Calibri"/>
                                <w:sz w:val="20"/>
                                <w:szCs w:val="20"/>
                              </w:rPr>
                              <w:t>000 membres dans 138 pays et territoires</w:t>
                            </w:r>
                          </w:p>
                          <w:p w14:paraId="069C0D57" w14:textId="77777777" w:rsidR="000A5416" w:rsidRPr="003B6D6F" w:rsidRDefault="000A5416" w:rsidP="007B1CD0">
                            <w:pPr>
                              <w:pStyle w:val="Paragraphedeliste"/>
                              <w:numPr>
                                <w:ilvl w:val="0"/>
                                <w:numId w:val="24"/>
                              </w:numPr>
                              <w:ind w:right="142"/>
                              <w:jc w:val="both"/>
                              <w:rPr>
                                <w:rFonts w:ascii="Georgia" w:hAnsi="Georgia" w:cs="Calibri"/>
                                <w:sz w:val="20"/>
                                <w:szCs w:val="20"/>
                              </w:rPr>
                            </w:pPr>
                            <w:r w:rsidRPr="003B6D6F">
                              <w:rPr>
                                <w:rFonts w:ascii="Georgia" w:hAnsi="Georgia" w:cs="Calibri"/>
                                <w:sz w:val="20"/>
                                <w:szCs w:val="20"/>
                              </w:rPr>
                              <w:t>un forum d'experts composé de 118 Comités nationaux et 32 Comités internationaux (scientifiques)</w:t>
                            </w:r>
                          </w:p>
                          <w:p w14:paraId="4AEE7142" w14:textId="19DE5069" w:rsidR="002A6820" w:rsidRPr="003B6D6F" w:rsidRDefault="000A5416" w:rsidP="007B1CD0">
                            <w:pPr>
                              <w:pStyle w:val="Paragraphedeliste"/>
                              <w:numPr>
                                <w:ilvl w:val="0"/>
                                <w:numId w:val="24"/>
                              </w:numPr>
                              <w:ind w:right="142"/>
                              <w:jc w:val="both"/>
                              <w:rPr>
                                <w:rFonts w:ascii="Georgia" w:hAnsi="Georgia" w:cs="Calibri"/>
                                <w:sz w:val="20"/>
                                <w:szCs w:val="20"/>
                              </w:rPr>
                            </w:pPr>
                            <w:r w:rsidRPr="003B6D6F">
                              <w:rPr>
                                <w:rFonts w:ascii="Georgia" w:hAnsi="Georgia" w:cs="Calibri"/>
                                <w:sz w:val="20"/>
                                <w:szCs w:val="20"/>
                              </w:rPr>
                              <w:t>une organisation</w:t>
                            </w:r>
                            <w:r w:rsidR="004740C3" w:rsidRPr="003B6D6F">
                              <w:rPr>
                                <w:rFonts w:ascii="Georgia" w:hAnsi="Georgia" w:cs="Calibri"/>
                                <w:sz w:val="20"/>
                                <w:szCs w:val="20"/>
                              </w:rPr>
                              <w:t xml:space="preserve"> </w:t>
                            </w:r>
                            <w:r w:rsidR="002A6820" w:rsidRPr="003B6D6F">
                              <w:rPr>
                                <w:rFonts w:ascii="Georgia" w:hAnsi="Georgia" w:cs="Calibri"/>
                                <w:sz w:val="20"/>
                                <w:szCs w:val="20"/>
                              </w:rPr>
                              <w:t>non</w:t>
                            </w:r>
                            <w:r w:rsidR="00DE7D93" w:rsidRPr="003B6D6F">
                              <w:rPr>
                                <w:rFonts w:ascii="Georgia" w:hAnsi="Georgia" w:cs="Calibri"/>
                                <w:sz w:val="20"/>
                                <w:szCs w:val="20"/>
                              </w:rPr>
                              <w:t>-</w:t>
                            </w:r>
                            <w:r w:rsidR="002A6820" w:rsidRPr="003B6D6F">
                              <w:rPr>
                                <w:rFonts w:ascii="Georgia" w:hAnsi="Georgia" w:cs="Calibri"/>
                                <w:sz w:val="20"/>
                                <w:szCs w:val="20"/>
                              </w:rPr>
                              <w:t>go</w:t>
                            </w:r>
                            <w:r w:rsidRPr="003B6D6F">
                              <w:rPr>
                                <w:rFonts w:ascii="Georgia" w:hAnsi="Georgia" w:cs="Calibri"/>
                                <w:sz w:val="20"/>
                                <w:szCs w:val="20"/>
                              </w:rPr>
                              <w:t>u</w:t>
                            </w:r>
                            <w:r w:rsidR="002A6820" w:rsidRPr="003B6D6F">
                              <w:rPr>
                                <w:rFonts w:ascii="Georgia" w:hAnsi="Georgia" w:cs="Calibri"/>
                                <w:sz w:val="20"/>
                                <w:szCs w:val="20"/>
                              </w:rPr>
                              <w:t>vern</w:t>
                            </w:r>
                            <w:r w:rsidRPr="003B6D6F">
                              <w:rPr>
                                <w:rFonts w:ascii="Georgia" w:hAnsi="Georgia" w:cs="Calibri"/>
                                <w:sz w:val="20"/>
                                <w:szCs w:val="20"/>
                              </w:rPr>
                              <w:t>e</w:t>
                            </w:r>
                            <w:r w:rsidR="002A6820" w:rsidRPr="003B6D6F">
                              <w:rPr>
                                <w:rFonts w:ascii="Georgia" w:hAnsi="Georgia" w:cs="Calibri"/>
                                <w:sz w:val="20"/>
                                <w:szCs w:val="20"/>
                              </w:rPr>
                              <w:t>mental</w:t>
                            </w:r>
                            <w:r w:rsidRPr="003B6D6F">
                              <w:rPr>
                                <w:rFonts w:ascii="Georgia" w:hAnsi="Georgia" w:cs="Calibri"/>
                                <w:sz w:val="20"/>
                                <w:szCs w:val="20"/>
                              </w:rPr>
                              <w:t>e</w:t>
                            </w:r>
                            <w:r w:rsidR="002A6820" w:rsidRPr="003B6D6F">
                              <w:rPr>
                                <w:rFonts w:ascii="Georgia" w:hAnsi="Georgia" w:cs="Calibri"/>
                                <w:sz w:val="20"/>
                                <w:szCs w:val="20"/>
                              </w:rPr>
                              <w:t xml:space="preserve"> (</w:t>
                            </w:r>
                            <w:r w:rsidR="004740C3" w:rsidRPr="003B6D6F">
                              <w:rPr>
                                <w:rFonts w:ascii="Georgia" w:hAnsi="Georgia" w:cs="Calibri"/>
                                <w:sz w:val="20"/>
                                <w:szCs w:val="20"/>
                              </w:rPr>
                              <w:t>O</w:t>
                            </w:r>
                            <w:r w:rsidRPr="003B6D6F">
                              <w:rPr>
                                <w:rFonts w:ascii="Georgia" w:hAnsi="Georgia" w:cs="Calibri"/>
                                <w:sz w:val="20"/>
                                <w:szCs w:val="20"/>
                              </w:rPr>
                              <w:t>NG</w:t>
                            </w:r>
                            <w:r w:rsidR="002A6820" w:rsidRPr="003B6D6F">
                              <w:rPr>
                                <w:rFonts w:ascii="Georgia" w:hAnsi="Georgia" w:cs="Calibri"/>
                                <w:sz w:val="20"/>
                                <w:szCs w:val="20"/>
                              </w:rPr>
                              <w:t>)</w:t>
                            </w:r>
                            <w:r w:rsidR="004740C3" w:rsidRPr="003B6D6F">
                              <w:rPr>
                                <w:rFonts w:ascii="Georgia" w:hAnsi="Georgia" w:cs="Calibri"/>
                                <w:sz w:val="20"/>
                                <w:szCs w:val="20"/>
                              </w:rPr>
                              <w:t>,</w:t>
                            </w:r>
                            <w:r w:rsidR="002A6820" w:rsidRPr="003B6D6F">
                              <w:rPr>
                                <w:rFonts w:ascii="Georgia" w:hAnsi="Georgia" w:cs="Calibri"/>
                                <w:sz w:val="20"/>
                                <w:szCs w:val="20"/>
                              </w:rPr>
                              <w:t xml:space="preserve"> </w:t>
                            </w:r>
                            <w:proofErr w:type="spellStart"/>
                            <w:r w:rsidRPr="003B6D6F">
                              <w:rPr>
                                <w:rFonts w:ascii="Georgia" w:hAnsi="Georgia" w:cs="Calibri"/>
                                <w:sz w:val="20"/>
                                <w:szCs w:val="20"/>
                              </w:rPr>
                              <w:t>renforcant</w:t>
                            </w:r>
                            <w:proofErr w:type="spellEnd"/>
                            <w:r w:rsidRPr="003B6D6F">
                              <w:rPr>
                                <w:rFonts w:ascii="Georgia" w:hAnsi="Georgia" w:cs="Calibri"/>
                                <w:sz w:val="20"/>
                                <w:szCs w:val="20"/>
                              </w:rPr>
                              <w:t xml:space="preserve"> les capacités professionnelles, défendant le patrimoine mondial et faisant connaître la valeur des musées à la société</w:t>
                            </w:r>
                          </w:p>
                          <w:p w14:paraId="7BB5BE24" w14:textId="77777777" w:rsidR="002A6820" w:rsidRPr="003B6D6F" w:rsidRDefault="002A6820" w:rsidP="007B1CD0">
                            <w:pPr>
                              <w:pStyle w:val="Paragraphedeliste"/>
                              <w:ind w:left="-567" w:right="142"/>
                              <w:jc w:val="both"/>
                              <w:rPr>
                                <w:rFonts w:ascii="Arial Unicode MS" w:eastAsia="Arial Unicode MS" w:hAnsi="Arial Unicode MS" w:cs="Arial Unicode MS"/>
                                <w:b/>
                                <w:sz w:val="4"/>
                                <w:szCs w:val="4"/>
                              </w:rPr>
                            </w:pPr>
                          </w:p>
                          <w:p w14:paraId="663120E8" w14:textId="5D7C116F" w:rsidR="002A6820" w:rsidRPr="002A6820" w:rsidRDefault="002A6820" w:rsidP="002A6820">
                            <w:pPr>
                              <w:pStyle w:val="Paragraphedeliste"/>
                              <w:ind w:left="-567" w:right="142"/>
                              <w:jc w:val="right"/>
                              <w:rPr>
                                <w:rFonts w:ascii="Arial Unicode MS" w:eastAsia="Arial Unicode MS" w:hAnsi="Arial Unicode MS" w:cs="Arial Unicode MS"/>
                                <w:b/>
                                <w:sz w:val="16"/>
                                <w:szCs w:val="16"/>
                              </w:rPr>
                            </w:pPr>
                            <w:r w:rsidRPr="00B526CF">
                              <w:rPr>
                                <w:rFonts w:ascii="Arial Unicode MS" w:eastAsia="Arial Unicode MS" w:hAnsi="Arial Unicode MS" w:cs="Arial Unicode MS"/>
                                <w:b/>
                                <w:sz w:val="16"/>
                                <w:szCs w:val="16"/>
                              </w:rPr>
                              <w:t xml:space="preserve">Site officiel : </w:t>
                            </w:r>
                            <w:hyperlink r:id="rId8" w:history="1">
                              <w:r w:rsidRPr="00B526CF">
                                <w:rPr>
                                  <w:rStyle w:val="Lienhypertexte"/>
                                  <w:rFonts w:ascii="Arial Unicode MS" w:eastAsia="Arial Unicode MS" w:hAnsi="Arial Unicode MS" w:cs="Arial Unicode MS"/>
                                  <w:b/>
                                  <w:sz w:val="16"/>
                                  <w:szCs w:val="16"/>
                                </w:rPr>
                                <w:t>http://icom.museum</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EF702EB" id="_x0000_t202" coordsize="21600,21600" o:spt="202" path="m,l,21600r21600,l21600,xe">
                <v:stroke joinstyle="miter"/>
                <v:path gradientshapeok="t" o:connecttype="rect"/>
              </v:shapetype>
              <v:shape id="Text Box 2" o:spid="_x0000_s1026" type="#_x0000_t202" style="position:absolute;left:0;text-align:left;margin-left:-37.1pt;margin-top:23.7pt;width:543.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" fillcolor="#d8d8d8 [2732]" stroked="f">
                <v:textbox>
                  <w:txbxContent>
                    <w:p w14:paraId="5D652EFE" w14:textId="7B47AA1C" w:rsidR="002A6820" w:rsidRPr="002E0DB0" w:rsidRDefault="002E0DB0" w:rsidP="007B1CD0">
                      <w:pPr>
                        <w:spacing w:before="120"/>
                        <w:ind w:right="142"/>
                        <w:jc w:val="both"/>
                        <w:rPr>
                          <w:rFonts w:ascii="Georgia" w:hAnsi="Georgia" w:cs="Calibri"/>
                          <w:sz w:val="20"/>
                          <w:szCs w:val="20"/>
                          <w:lang w:val="en-GB"/>
                        </w:rPr>
                      </w:pPr>
                      <w:r w:rsidRPr="002E0DB0">
                        <w:rPr>
                          <w:rFonts w:ascii="Georgia" w:hAnsi="Georgia" w:cs="Calibri"/>
                          <w:sz w:val="20"/>
                          <w:szCs w:val="20"/>
                        </w:rPr>
                        <w:t>Le conseil international des musées</w:t>
                      </w:r>
                      <w:r w:rsidR="002A6820" w:rsidRPr="002E0DB0">
                        <w:rPr>
                          <w:rFonts w:ascii="Georgia" w:hAnsi="Georgia" w:cs="Calibri"/>
                          <w:sz w:val="20"/>
                          <w:szCs w:val="20"/>
                        </w:rPr>
                        <w:t xml:space="preserve"> (</w:t>
                      </w:r>
                      <w:r w:rsidR="002A6820" w:rsidRPr="002E0DB0">
                        <w:rPr>
                          <w:rFonts w:ascii="Georgia" w:hAnsi="Georgia" w:cs="Calibri"/>
                          <w:b/>
                          <w:sz w:val="20"/>
                          <w:szCs w:val="20"/>
                        </w:rPr>
                        <w:t>ICOM</w:t>
                      </w:r>
                      <w:r w:rsidR="002A6820" w:rsidRPr="002E0DB0">
                        <w:rPr>
                          <w:rFonts w:ascii="Georgia" w:hAnsi="Georgia" w:cs="Calibri"/>
                          <w:sz w:val="20"/>
                          <w:szCs w:val="20"/>
                        </w:rPr>
                        <w:t xml:space="preserve">) </w:t>
                      </w:r>
                      <w:r>
                        <w:rPr>
                          <w:rFonts w:ascii="Georgia" w:hAnsi="Georgia" w:cs="Calibri"/>
                          <w:sz w:val="20"/>
                          <w:szCs w:val="20"/>
                        </w:rPr>
                        <w:t>est l’</w:t>
                      </w:r>
                      <w:r w:rsidR="00314BF2" w:rsidRPr="002E0DB0">
                        <w:rPr>
                          <w:rFonts w:ascii="Georgia" w:hAnsi="Georgia" w:cs="Calibri"/>
                          <w:sz w:val="20"/>
                          <w:szCs w:val="20"/>
                        </w:rPr>
                        <w:t>association</w:t>
                      </w:r>
                      <w:r>
                        <w:rPr>
                          <w:rFonts w:ascii="Georgia" w:hAnsi="Georgia" w:cs="Calibri"/>
                          <w:sz w:val="20"/>
                          <w:szCs w:val="20"/>
                        </w:rPr>
                        <w:t xml:space="preserve"> mondiale des musées</w:t>
                      </w:r>
                      <w:r w:rsidR="002A6820" w:rsidRPr="002E0DB0">
                        <w:rPr>
                          <w:rFonts w:ascii="Georgia" w:hAnsi="Georgia" w:cs="Calibri"/>
                          <w:sz w:val="20"/>
                          <w:szCs w:val="20"/>
                        </w:rPr>
                        <w:t xml:space="preserve">. </w:t>
                      </w:r>
                      <w:r w:rsidR="000A5416">
                        <w:rPr>
                          <w:rFonts w:ascii="Georgia" w:hAnsi="Georgia" w:cs="Calibri"/>
                          <w:sz w:val="20"/>
                          <w:szCs w:val="20"/>
                          <w:lang w:val="en-GB"/>
                        </w:rPr>
                        <w:t xml:space="preserve">L’ICOM </w:t>
                      </w:r>
                      <w:proofErr w:type="spellStart"/>
                      <w:r w:rsidR="000A5416">
                        <w:rPr>
                          <w:rFonts w:ascii="Georgia" w:hAnsi="Georgia" w:cs="Calibri"/>
                          <w:sz w:val="20"/>
                          <w:szCs w:val="20"/>
                          <w:lang w:val="en-GB"/>
                        </w:rPr>
                        <w:t>c’est</w:t>
                      </w:r>
                      <w:proofErr w:type="spellEnd"/>
                      <w:r w:rsidR="002A6820" w:rsidRPr="002E0DB0">
                        <w:rPr>
                          <w:rFonts w:ascii="Georgia" w:hAnsi="Georgia" w:cs="Calibri"/>
                          <w:sz w:val="20"/>
                          <w:szCs w:val="20"/>
                          <w:lang w:val="en-GB"/>
                        </w:rPr>
                        <w:t>:</w:t>
                      </w:r>
                    </w:p>
                    <w:p w14:paraId="7DFFC233" w14:textId="0FD1860C" w:rsidR="000A5416" w:rsidRDefault="000A5416" w:rsidP="000A5416">
                      <w:pPr>
                        <w:pStyle w:val="Paragraphedeliste"/>
                        <w:numPr>
                          <w:ilvl w:val="0"/>
                          <w:numId w:val="24"/>
                        </w:numPr>
                        <w:ind w:right="142"/>
                        <w:jc w:val="both"/>
                        <w:rPr>
                          <w:rFonts w:ascii="Georgia" w:hAnsi="Georgia"/>
                          <w:sz w:val="20"/>
                          <w:szCs w:val="20"/>
                          <w:lang w:eastAsia="en-US"/>
                        </w:rPr>
                      </w:pPr>
                      <w:r w:rsidRPr="003B6D6F">
                        <w:rPr>
                          <w:rFonts w:ascii="Georgia" w:hAnsi="Georgia" w:cs="Calibri"/>
                          <w:sz w:val="20"/>
                          <w:szCs w:val="20"/>
                        </w:rPr>
                        <w:t>un réseau de plus de 44</w:t>
                      </w:r>
                      <w:r w:rsidRPr="003B6D6F">
                        <w:rPr>
                          <w:sz w:val="20"/>
                          <w:szCs w:val="20"/>
                        </w:rPr>
                        <w:t> </w:t>
                      </w:r>
                      <w:r w:rsidRPr="003B6D6F">
                        <w:rPr>
                          <w:rFonts w:ascii="Georgia" w:hAnsi="Georgia" w:cs="Calibri"/>
                          <w:sz w:val="20"/>
                          <w:szCs w:val="20"/>
                        </w:rPr>
                        <w:t>000 membres dans 138 pays et territoires</w:t>
                      </w:r>
                    </w:p>
                    <w:p w14:paraId="069C0D57" w14:textId="77777777" w:rsidR="000A5416" w:rsidRPr="003B6D6F" w:rsidRDefault="000A5416" w:rsidP="007B1CD0">
                      <w:pPr>
                        <w:pStyle w:val="Paragraphedeliste"/>
                        <w:numPr>
                          <w:ilvl w:val="0"/>
                          <w:numId w:val="24"/>
                        </w:numPr>
                        <w:ind w:right="142"/>
                        <w:jc w:val="both"/>
                        <w:rPr>
                          <w:rFonts w:ascii="Georgia" w:hAnsi="Georgia" w:cs="Calibri"/>
                          <w:sz w:val="20"/>
                          <w:szCs w:val="20"/>
                        </w:rPr>
                      </w:pPr>
                      <w:r w:rsidRPr="003B6D6F">
                        <w:rPr>
                          <w:rFonts w:ascii="Georgia" w:hAnsi="Georgia" w:cs="Calibri"/>
                          <w:sz w:val="20"/>
                          <w:szCs w:val="20"/>
                        </w:rPr>
                        <w:t>un forum d'experts composé de 118 Comités nationaux et 32 Comités internationaux (scientifiques)</w:t>
                      </w:r>
                    </w:p>
                    <w:p w14:paraId="4AEE7142" w14:textId="19DE5069" w:rsidR="002A6820" w:rsidRPr="003B6D6F" w:rsidRDefault="000A5416" w:rsidP="007B1CD0">
                      <w:pPr>
                        <w:pStyle w:val="Paragraphedeliste"/>
                        <w:numPr>
                          <w:ilvl w:val="0"/>
                          <w:numId w:val="24"/>
                        </w:numPr>
                        <w:ind w:right="142"/>
                        <w:jc w:val="both"/>
                        <w:rPr>
                          <w:rFonts w:ascii="Georgia" w:hAnsi="Georgia" w:cs="Calibri"/>
                          <w:sz w:val="20"/>
                          <w:szCs w:val="20"/>
                        </w:rPr>
                      </w:pPr>
                      <w:r w:rsidRPr="003B6D6F">
                        <w:rPr>
                          <w:rFonts w:ascii="Georgia" w:hAnsi="Georgia" w:cs="Calibri"/>
                          <w:sz w:val="20"/>
                          <w:szCs w:val="20"/>
                        </w:rPr>
                        <w:t>une organisation</w:t>
                      </w:r>
                      <w:r w:rsidR="004740C3" w:rsidRPr="003B6D6F">
                        <w:rPr>
                          <w:rFonts w:ascii="Georgia" w:hAnsi="Georgia" w:cs="Calibri"/>
                          <w:sz w:val="20"/>
                          <w:szCs w:val="20"/>
                        </w:rPr>
                        <w:t xml:space="preserve"> </w:t>
                      </w:r>
                      <w:r w:rsidR="002A6820" w:rsidRPr="003B6D6F">
                        <w:rPr>
                          <w:rFonts w:ascii="Georgia" w:hAnsi="Georgia" w:cs="Calibri"/>
                          <w:sz w:val="20"/>
                          <w:szCs w:val="20"/>
                        </w:rPr>
                        <w:t>non</w:t>
                      </w:r>
                      <w:r w:rsidR="00DE7D93" w:rsidRPr="003B6D6F">
                        <w:rPr>
                          <w:rFonts w:ascii="Georgia" w:hAnsi="Georgia" w:cs="Calibri"/>
                          <w:sz w:val="20"/>
                          <w:szCs w:val="20"/>
                        </w:rPr>
                        <w:t>-</w:t>
                      </w:r>
                      <w:r w:rsidR="002A6820" w:rsidRPr="003B6D6F">
                        <w:rPr>
                          <w:rFonts w:ascii="Georgia" w:hAnsi="Georgia" w:cs="Calibri"/>
                          <w:sz w:val="20"/>
                          <w:szCs w:val="20"/>
                        </w:rPr>
                        <w:t>go</w:t>
                      </w:r>
                      <w:r w:rsidRPr="003B6D6F">
                        <w:rPr>
                          <w:rFonts w:ascii="Georgia" w:hAnsi="Georgia" w:cs="Calibri"/>
                          <w:sz w:val="20"/>
                          <w:szCs w:val="20"/>
                        </w:rPr>
                        <w:t>u</w:t>
                      </w:r>
                      <w:r w:rsidR="002A6820" w:rsidRPr="003B6D6F">
                        <w:rPr>
                          <w:rFonts w:ascii="Georgia" w:hAnsi="Georgia" w:cs="Calibri"/>
                          <w:sz w:val="20"/>
                          <w:szCs w:val="20"/>
                        </w:rPr>
                        <w:t>vern</w:t>
                      </w:r>
                      <w:r w:rsidRPr="003B6D6F">
                        <w:rPr>
                          <w:rFonts w:ascii="Georgia" w:hAnsi="Georgia" w:cs="Calibri"/>
                          <w:sz w:val="20"/>
                          <w:szCs w:val="20"/>
                        </w:rPr>
                        <w:t>e</w:t>
                      </w:r>
                      <w:r w:rsidR="002A6820" w:rsidRPr="003B6D6F">
                        <w:rPr>
                          <w:rFonts w:ascii="Georgia" w:hAnsi="Georgia" w:cs="Calibri"/>
                          <w:sz w:val="20"/>
                          <w:szCs w:val="20"/>
                        </w:rPr>
                        <w:t>mental</w:t>
                      </w:r>
                      <w:r w:rsidRPr="003B6D6F">
                        <w:rPr>
                          <w:rFonts w:ascii="Georgia" w:hAnsi="Georgia" w:cs="Calibri"/>
                          <w:sz w:val="20"/>
                          <w:szCs w:val="20"/>
                        </w:rPr>
                        <w:t>e</w:t>
                      </w:r>
                      <w:r w:rsidR="002A6820" w:rsidRPr="003B6D6F">
                        <w:rPr>
                          <w:rFonts w:ascii="Georgia" w:hAnsi="Georgia" w:cs="Calibri"/>
                          <w:sz w:val="20"/>
                          <w:szCs w:val="20"/>
                        </w:rPr>
                        <w:t xml:space="preserve"> (</w:t>
                      </w:r>
                      <w:r w:rsidR="004740C3" w:rsidRPr="003B6D6F">
                        <w:rPr>
                          <w:rFonts w:ascii="Georgia" w:hAnsi="Georgia" w:cs="Calibri"/>
                          <w:sz w:val="20"/>
                          <w:szCs w:val="20"/>
                        </w:rPr>
                        <w:t>O</w:t>
                      </w:r>
                      <w:r w:rsidRPr="003B6D6F">
                        <w:rPr>
                          <w:rFonts w:ascii="Georgia" w:hAnsi="Georgia" w:cs="Calibri"/>
                          <w:sz w:val="20"/>
                          <w:szCs w:val="20"/>
                        </w:rPr>
                        <w:t>NG</w:t>
                      </w:r>
                      <w:r w:rsidR="002A6820" w:rsidRPr="003B6D6F">
                        <w:rPr>
                          <w:rFonts w:ascii="Georgia" w:hAnsi="Georgia" w:cs="Calibri"/>
                          <w:sz w:val="20"/>
                          <w:szCs w:val="20"/>
                        </w:rPr>
                        <w:t>)</w:t>
                      </w:r>
                      <w:r w:rsidR="004740C3" w:rsidRPr="003B6D6F">
                        <w:rPr>
                          <w:rFonts w:ascii="Georgia" w:hAnsi="Georgia" w:cs="Calibri"/>
                          <w:sz w:val="20"/>
                          <w:szCs w:val="20"/>
                        </w:rPr>
                        <w:t>,</w:t>
                      </w:r>
                      <w:r w:rsidR="002A6820" w:rsidRPr="003B6D6F">
                        <w:rPr>
                          <w:rFonts w:ascii="Georgia" w:hAnsi="Georgia" w:cs="Calibri"/>
                          <w:sz w:val="20"/>
                          <w:szCs w:val="20"/>
                        </w:rPr>
                        <w:t xml:space="preserve"> </w:t>
                      </w:r>
                      <w:proofErr w:type="spellStart"/>
                      <w:r w:rsidRPr="003B6D6F">
                        <w:rPr>
                          <w:rFonts w:ascii="Georgia" w:hAnsi="Georgia" w:cs="Calibri"/>
                          <w:sz w:val="20"/>
                          <w:szCs w:val="20"/>
                        </w:rPr>
                        <w:t>renforcant</w:t>
                      </w:r>
                      <w:proofErr w:type="spellEnd"/>
                      <w:r w:rsidRPr="003B6D6F">
                        <w:rPr>
                          <w:rFonts w:ascii="Georgia" w:hAnsi="Georgia" w:cs="Calibri"/>
                          <w:sz w:val="20"/>
                          <w:szCs w:val="20"/>
                        </w:rPr>
                        <w:t xml:space="preserve"> les capacités professionnelles, défendant le patrimoine mondial et faisant connaître la valeur des musées à la société</w:t>
                      </w:r>
                    </w:p>
                    <w:p w14:paraId="7BB5BE24" w14:textId="77777777" w:rsidR="002A6820" w:rsidRPr="003B6D6F" w:rsidRDefault="002A6820" w:rsidP="007B1CD0">
                      <w:pPr>
                        <w:pStyle w:val="Paragraphedeliste"/>
                        <w:ind w:left="-567" w:right="142"/>
                        <w:jc w:val="both"/>
                        <w:rPr>
                          <w:rFonts w:ascii="Arial Unicode MS" w:eastAsia="Arial Unicode MS" w:hAnsi="Arial Unicode MS" w:cs="Arial Unicode MS"/>
                          <w:b/>
                          <w:sz w:val="4"/>
                          <w:szCs w:val="4"/>
                        </w:rPr>
                      </w:pPr>
                    </w:p>
                    <w:p w14:paraId="663120E8" w14:textId="5D7C116F" w:rsidR="002A6820" w:rsidRPr="002A6820" w:rsidRDefault="002A6820" w:rsidP="002A6820">
                      <w:pPr>
                        <w:pStyle w:val="Paragraphedeliste"/>
                        <w:ind w:left="-567" w:right="142"/>
                        <w:jc w:val="right"/>
                        <w:rPr>
                          <w:rFonts w:ascii="Arial Unicode MS" w:eastAsia="Arial Unicode MS" w:hAnsi="Arial Unicode MS" w:cs="Arial Unicode MS"/>
                          <w:b/>
                          <w:sz w:val="16"/>
                          <w:szCs w:val="16"/>
                        </w:rPr>
                      </w:pPr>
                      <w:r w:rsidRPr="00B526CF">
                        <w:rPr>
                          <w:rFonts w:ascii="Arial Unicode MS" w:eastAsia="Arial Unicode MS" w:hAnsi="Arial Unicode MS" w:cs="Arial Unicode MS"/>
                          <w:b/>
                          <w:sz w:val="16"/>
                          <w:szCs w:val="16"/>
                        </w:rPr>
                        <w:t xml:space="preserve">Site officiel : </w:t>
                      </w:r>
                      <w:hyperlink r:id="rId9" w:history="1">
                        <w:r w:rsidRPr="00B526CF">
                          <w:rPr>
                            <w:rStyle w:val="Lienhypertexte"/>
                            <w:rFonts w:ascii="Arial Unicode MS" w:eastAsia="Arial Unicode MS" w:hAnsi="Arial Unicode MS" w:cs="Arial Unicode MS"/>
                            <w:b/>
                            <w:sz w:val="16"/>
                            <w:szCs w:val="16"/>
                          </w:rPr>
                          <w:t>http://icom.museum</w:t>
                        </w:r>
                      </w:hyperlink>
                    </w:p>
                  </w:txbxContent>
                </v:textbox>
                <w10:wrap type="square"/>
              </v:shape>
            </w:pict>
          </mc:Fallback>
        </mc:AlternateContent>
      </w:r>
    </w:p>
    <w:p w14:paraId="07AB689D" w14:textId="77777777" w:rsidR="003B6D6F" w:rsidRPr="003B6D6F" w:rsidRDefault="003B6D6F" w:rsidP="007B1CD0">
      <w:pPr>
        <w:pStyle w:val="Contenudetableau"/>
        <w:snapToGrid w:val="0"/>
        <w:ind w:left="-284" w:right="168"/>
        <w:jc w:val="both"/>
        <w:rPr>
          <w:rFonts w:ascii="Georgia" w:hAnsi="Georgia" w:cs="Arial"/>
          <w:b/>
          <w:sz w:val="22"/>
          <w:szCs w:val="22"/>
        </w:rPr>
      </w:pPr>
    </w:p>
    <w:p w14:paraId="15E292D3" w14:textId="2390DE43" w:rsidR="00735553" w:rsidRPr="003B6D6F" w:rsidRDefault="007B1CD0" w:rsidP="007B1CD0">
      <w:pPr>
        <w:pStyle w:val="Contenudetableau"/>
        <w:snapToGrid w:val="0"/>
        <w:ind w:left="-284" w:right="168"/>
        <w:jc w:val="both"/>
        <w:rPr>
          <w:rFonts w:ascii="Georgia" w:hAnsi="Georgia" w:cs="Arial"/>
          <w:b/>
          <w:sz w:val="22"/>
          <w:szCs w:val="22"/>
        </w:rPr>
      </w:pPr>
      <w:r w:rsidRPr="003B6D6F">
        <w:rPr>
          <w:rFonts w:ascii="Georgia" w:hAnsi="Georgia" w:cs="Arial"/>
          <w:b/>
          <w:sz w:val="22"/>
          <w:szCs w:val="22"/>
        </w:rPr>
        <w:t>M</w:t>
      </w:r>
      <w:r w:rsidR="00735553" w:rsidRPr="003B6D6F">
        <w:rPr>
          <w:rFonts w:ascii="Georgia" w:hAnsi="Georgia" w:cs="Arial"/>
          <w:b/>
          <w:sz w:val="22"/>
          <w:szCs w:val="22"/>
        </w:rPr>
        <w:t>ission</w:t>
      </w:r>
    </w:p>
    <w:p w14:paraId="3391EF4E" w14:textId="5652FDAD" w:rsidR="004740C3" w:rsidRPr="003B6D6F" w:rsidRDefault="000A5416" w:rsidP="007B1CD0">
      <w:pPr>
        <w:pStyle w:val="Contenudetableau"/>
        <w:snapToGrid w:val="0"/>
        <w:ind w:left="-284" w:right="168"/>
        <w:jc w:val="both"/>
        <w:rPr>
          <w:rFonts w:ascii="Georgia" w:hAnsi="Georgia" w:cs="Arial"/>
          <w:sz w:val="22"/>
          <w:szCs w:val="22"/>
        </w:rPr>
      </w:pPr>
      <w:r w:rsidRPr="003B6D6F">
        <w:rPr>
          <w:rFonts w:ascii="Georgia" w:hAnsi="Georgia" w:cs="Arial"/>
          <w:sz w:val="22"/>
          <w:szCs w:val="22"/>
        </w:rPr>
        <w:t>Au sein du Département de la protection du patrimoine et de la formation, dans l'équipe de 30 personnes du Secrétariat de l'ICOM, l'assistant pour les programmes de formation muséale soutient le développement et la mise en œuvre des projets et activités du département, en particulier des programmes de formation.</w:t>
      </w:r>
    </w:p>
    <w:p w14:paraId="215691FB" w14:textId="77777777" w:rsidR="004740C3" w:rsidRPr="003B6D6F" w:rsidRDefault="004740C3" w:rsidP="007B1CD0">
      <w:pPr>
        <w:pStyle w:val="Contenudetableau"/>
        <w:snapToGrid w:val="0"/>
        <w:ind w:left="-284" w:right="168"/>
        <w:jc w:val="both"/>
        <w:rPr>
          <w:rFonts w:ascii="Georgia" w:hAnsi="Georgia" w:cs="Arial"/>
          <w:sz w:val="22"/>
          <w:szCs w:val="22"/>
        </w:rPr>
      </w:pPr>
    </w:p>
    <w:p w14:paraId="26CA5782" w14:textId="77777777" w:rsidR="000A5416" w:rsidRPr="003B6D6F" w:rsidRDefault="000A5416" w:rsidP="000A5416">
      <w:pPr>
        <w:pStyle w:val="Contenudetableau"/>
        <w:tabs>
          <w:tab w:val="left" w:pos="2370"/>
        </w:tabs>
        <w:snapToGrid w:val="0"/>
        <w:ind w:left="-284" w:right="168"/>
        <w:jc w:val="both"/>
        <w:rPr>
          <w:rFonts w:ascii="Georgia" w:eastAsia="Arial Unicode MS" w:hAnsi="Georgia" w:cs="Arial Unicode MS"/>
          <w:color w:val="000000" w:themeColor="text1"/>
          <w:sz w:val="22"/>
          <w:szCs w:val="22"/>
        </w:rPr>
      </w:pPr>
      <w:r w:rsidRPr="003B6D6F">
        <w:rPr>
          <w:rFonts w:ascii="Georgia" w:hAnsi="Georgia" w:cs="Arial"/>
          <w:b/>
          <w:sz w:val="22"/>
          <w:szCs w:val="22"/>
        </w:rPr>
        <w:t>Description du poste :</w:t>
      </w:r>
    </w:p>
    <w:p w14:paraId="3E07CEBA" w14:textId="01C04479" w:rsidR="005F7E94" w:rsidRPr="003B6D6F" w:rsidRDefault="000A5416" w:rsidP="000A5416">
      <w:pPr>
        <w:pStyle w:val="Contenudetableau"/>
        <w:tabs>
          <w:tab w:val="left" w:pos="2370"/>
        </w:tabs>
        <w:snapToGrid w:val="0"/>
        <w:ind w:left="-284" w:right="168"/>
        <w:jc w:val="both"/>
        <w:rPr>
          <w:rFonts w:ascii="Georgia" w:eastAsia="Arial Unicode MS" w:hAnsi="Georgia" w:cs="Arial Unicode MS"/>
          <w:color w:val="000000" w:themeColor="text1"/>
          <w:sz w:val="22"/>
          <w:szCs w:val="22"/>
        </w:rPr>
      </w:pPr>
      <w:r w:rsidRPr="003B6D6F">
        <w:rPr>
          <w:rFonts w:ascii="Georgia" w:hAnsi="Georgia" w:cs="Arial"/>
          <w:sz w:val="22"/>
          <w:szCs w:val="22"/>
        </w:rPr>
        <w:t>L'assistant pour les programmes de formation muséale</w:t>
      </w:r>
      <w:r w:rsidRPr="003B6D6F">
        <w:rPr>
          <w:rFonts w:ascii="Georgia" w:eastAsia="Arial Unicode MS" w:hAnsi="Georgia" w:cs="Arial Unicode MS"/>
          <w:color w:val="000000" w:themeColor="text1"/>
          <w:sz w:val="22"/>
          <w:szCs w:val="22"/>
        </w:rPr>
        <w:t xml:space="preserve"> a les tâches principales suivantes :</w:t>
      </w:r>
    </w:p>
    <w:p w14:paraId="480F8C22" w14:textId="77777777" w:rsidR="000A5416" w:rsidRPr="003B6D6F" w:rsidRDefault="000A5416" w:rsidP="000A5416">
      <w:pPr>
        <w:pStyle w:val="Contenudetableau"/>
        <w:tabs>
          <w:tab w:val="left" w:pos="2370"/>
        </w:tabs>
        <w:snapToGrid w:val="0"/>
        <w:ind w:left="-284" w:right="168"/>
        <w:jc w:val="both"/>
        <w:rPr>
          <w:rFonts w:ascii="Georgia" w:hAnsi="Georgia" w:cs="Arial"/>
          <w:b/>
          <w:sz w:val="22"/>
          <w:szCs w:val="22"/>
        </w:rPr>
      </w:pPr>
    </w:p>
    <w:p w14:paraId="0F607210" w14:textId="4278FED4" w:rsidR="000A5416" w:rsidRPr="003B6D6F" w:rsidRDefault="005D27FA" w:rsidP="007B1CD0">
      <w:pPr>
        <w:pStyle w:val="Contenudetableau"/>
        <w:snapToGrid w:val="0"/>
        <w:jc w:val="both"/>
        <w:rPr>
          <w:rFonts w:ascii="Georgia" w:hAnsi="Georgia" w:cstheme="minorHAnsi"/>
          <w:sz w:val="22"/>
          <w:szCs w:val="22"/>
        </w:rPr>
      </w:pPr>
      <w:r w:rsidRPr="005D27FA">
        <w:t>Assistance aux projets</w:t>
      </w:r>
      <w:r>
        <w:t xml:space="preserve"> </w:t>
      </w:r>
      <w:r w:rsidR="00CA4C53" w:rsidRPr="003B6D6F">
        <w:rPr>
          <w:rFonts w:ascii="Georgia" w:hAnsi="Georgia" w:cstheme="minorHAnsi"/>
          <w:sz w:val="22"/>
          <w:szCs w:val="22"/>
        </w:rPr>
        <w:t>:</w:t>
      </w:r>
    </w:p>
    <w:p w14:paraId="7C98342A" w14:textId="46D883A9" w:rsidR="005D27FA" w:rsidRPr="003B6D6F" w:rsidRDefault="005D27FA" w:rsidP="003B6D6F">
      <w:pPr>
        <w:pStyle w:val="Contenudetableau"/>
        <w:snapToGrid w:val="0"/>
        <w:jc w:val="both"/>
        <w:rPr>
          <w:rFonts w:ascii="Georgia" w:hAnsi="Georgia" w:cstheme="minorHAnsi"/>
          <w:sz w:val="22"/>
          <w:szCs w:val="22"/>
        </w:rPr>
      </w:pPr>
      <w:r w:rsidRPr="003B6D6F">
        <w:rPr>
          <w:rFonts w:ascii="Georgia" w:hAnsi="Georgia" w:cstheme="minorHAnsi"/>
          <w:sz w:val="22"/>
          <w:szCs w:val="22"/>
        </w:rPr>
        <w:t>En étroite coopération avec le coordinateur des programmes de formation muséale, aider au développement, à la planification et à la mise en œuvre des activités de formation muséale, en particulier:</w:t>
      </w:r>
    </w:p>
    <w:p w14:paraId="3B46A556" w14:textId="5D956732" w:rsidR="005D27FA" w:rsidRPr="003B6D6F" w:rsidRDefault="005D27FA" w:rsidP="007B1CD0">
      <w:pPr>
        <w:pStyle w:val="Contenudetableau"/>
        <w:numPr>
          <w:ilvl w:val="0"/>
          <w:numId w:val="27"/>
        </w:numPr>
        <w:snapToGrid w:val="0"/>
        <w:ind w:left="540"/>
        <w:jc w:val="both"/>
        <w:rPr>
          <w:rFonts w:ascii="Georgia" w:hAnsi="Georgia" w:cstheme="minorHAnsi"/>
          <w:sz w:val="22"/>
          <w:szCs w:val="22"/>
        </w:rPr>
      </w:pPr>
      <w:r w:rsidRPr="003B6D6F">
        <w:t>créer du contenu et collaborer avec les formateurs externes</w:t>
      </w:r>
    </w:p>
    <w:p w14:paraId="002F07D8" w14:textId="4285FCBE" w:rsidR="009D2509" w:rsidRPr="003B6D6F" w:rsidRDefault="005D27FA" w:rsidP="007B1CD0">
      <w:pPr>
        <w:pStyle w:val="Contenudetableau"/>
        <w:numPr>
          <w:ilvl w:val="0"/>
          <w:numId w:val="27"/>
        </w:numPr>
        <w:snapToGrid w:val="0"/>
        <w:ind w:left="540"/>
        <w:jc w:val="both"/>
        <w:rPr>
          <w:rFonts w:ascii="Georgia" w:hAnsi="Georgia" w:cstheme="minorHAnsi"/>
          <w:sz w:val="22"/>
          <w:szCs w:val="22"/>
        </w:rPr>
      </w:pPr>
      <w:r w:rsidRPr="003B6D6F">
        <w:t xml:space="preserve">préparer les appels </w:t>
      </w:r>
      <w:r w:rsidR="003B6D6F">
        <w:t>à candidatures</w:t>
      </w:r>
      <w:r w:rsidRPr="003B6D6F">
        <w:t xml:space="preserve">, </w:t>
      </w:r>
      <w:r w:rsidR="003B6D6F">
        <w:t xml:space="preserve">participer à la </w:t>
      </w:r>
      <w:r w:rsidRPr="003B6D6F">
        <w:t xml:space="preserve">sélection </w:t>
      </w:r>
      <w:r w:rsidR="003B6D6F">
        <w:t>d</w:t>
      </w:r>
      <w:r w:rsidRPr="003B6D6F">
        <w:t>e</w:t>
      </w:r>
      <w:r w:rsidR="003B6D6F">
        <w:t>s</w:t>
      </w:r>
      <w:r w:rsidRPr="003B6D6F">
        <w:t xml:space="preserve"> candidats, gérer les dossiers et veiller à leur conformité</w:t>
      </w:r>
    </w:p>
    <w:p w14:paraId="753A156B" w14:textId="77777777" w:rsidR="005D27FA" w:rsidRPr="003B6D6F" w:rsidRDefault="005D27FA" w:rsidP="007B1CD0">
      <w:pPr>
        <w:pStyle w:val="Contenudetableau"/>
        <w:numPr>
          <w:ilvl w:val="0"/>
          <w:numId w:val="27"/>
        </w:numPr>
        <w:snapToGrid w:val="0"/>
        <w:ind w:left="540"/>
        <w:jc w:val="both"/>
        <w:rPr>
          <w:rFonts w:ascii="Georgia" w:hAnsi="Georgia" w:cstheme="minorHAnsi"/>
          <w:sz w:val="22"/>
          <w:szCs w:val="22"/>
        </w:rPr>
      </w:pPr>
      <w:r w:rsidRPr="003B6D6F">
        <w:t>organiser la logistique et communiquer avec les participants</w:t>
      </w:r>
    </w:p>
    <w:p w14:paraId="3E8191AB" w14:textId="77777777" w:rsidR="005D27FA" w:rsidRPr="003B6D6F" w:rsidRDefault="005D27FA" w:rsidP="007B1CD0">
      <w:pPr>
        <w:pStyle w:val="Contenudetableau"/>
        <w:numPr>
          <w:ilvl w:val="0"/>
          <w:numId w:val="27"/>
        </w:numPr>
        <w:snapToGrid w:val="0"/>
        <w:ind w:left="540"/>
        <w:jc w:val="both"/>
        <w:rPr>
          <w:rFonts w:ascii="Georgia" w:hAnsi="Georgia" w:cstheme="minorHAnsi"/>
          <w:sz w:val="22"/>
          <w:szCs w:val="22"/>
        </w:rPr>
      </w:pPr>
      <w:r w:rsidRPr="005D27FA">
        <w:t>gérer et assurer le suivi des budgets</w:t>
      </w:r>
    </w:p>
    <w:p w14:paraId="5159F5AD" w14:textId="293DD952" w:rsidR="005D27FA" w:rsidRPr="003B6D6F" w:rsidRDefault="005D27FA" w:rsidP="0025265D">
      <w:pPr>
        <w:pStyle w:val="Contenudetableau"/>
        <w:numPr>
          <w:ilvl w:val="0"/>
          <w:numId w:val="27"/>
        </w:numPr>
        <w:snapToGrid w:val="0"/>
        <w:ind w:left="540"/>
        <w:jc w:val="both"/>
        <w:rPr>
          <w:rFonts w:ascii="Georgia" w:hAnsi="Georgia" w:cstheme="minorHAnsi"/>
          <w:sz w:val="22"/>
          <w:szCs w:val="22"/>
        </w:rPr>
      </w:pPr>
      <w:r w:rsidRPr="003B6D6F">
        <w:t>évaluer les activités et rédiger des rapports internes et extern</w:t>
      </w:r>
      <w:r w:rsidR="003B6D6F">
        <w:t>e</w:t>
      </w:r>
      <w:r w:rsidRPr="003B6D6F">
        <w:t>s</w:t>
      </w:r>
    </w:p>
    <w:p w14:paraId="1EC0E7E6" w14:textId="3CDE73E7" w:rsidR="009D2509" w:rsidRPr="003B6D6F" w:rsidRDefault="003B6D6F" w:rsidP="0025265D">
      <w:pPr>
        <w:pStyle w:val="Contenudetableau"/>
        <w:numPr>
          <w:ilvl w:val="0"/>
          <w:numId w:val="27"/>
        </w:numPr>
        <w:snapToGrid w:val="0"/>
        <w:ind w:left="540"/>
        <w:jc w:val="both"/>
        <w:rPr>
          <w:rFonts w:ascii="Georgia" w:hAnsi="Georgia" w:cstheme="minorHAnsi"/>
          <w:sz w:val="22"/>
          <w:szCs w:val="22"/>
        </w:rPr>
      </w:pPr>
      <w:r>
        <w:t>contribuer à la collecte</w:t>
      </w:r>
      <w:r w:rsidR="005D27FA" w:rsidRPr="003B6D6F">
        <w:t xml:space="preserve"> de fonds et identifier des partenaires potentiels</w:t>
      </w:r>
    </w:p>
    <w:p w14:paraId="6D48B734" w14:textId="77777777" w:rsidR="005D27FA" w:rsidRPr="003B6D6F" w:rsidRDefault="005D27FA" w:rsidP="0025265D">
      <w:pPr>
        <w:pStyle w:val="Contenudetableau"/>
        <w:snapToGrid w:val="0"/>
        <w:jc w:val="both"/>
        <w:rPr>
          <w:rFonts w:ascii="Georgia" w:hAnsi="Georgia" w:cs="Verdana"/>
          <w:sz w:val="22"/>
          <w:szCs w:val="22"/>
        </w:rPr>
      </w:pPr>
    </w:p>
    <w:p w14:paraId="3ED210F5" w14:textId="14A238F7" w:rsidR="009D2509" w:rsidRPr="003B6D6F" w:rsidRDefault="009D2509" w:rsidP="009D2509">
      <w:pPr>
        <w:pStyle w:val="Contenudetableau"/>
        <w:snapToGrid w:val="0"/>
        <w:jc w:val="both"/>
        <w:rPr>
          <w:rFonts w:ascii="Georgia" w:hAnsi="Georgia" w:cstheme="minorHAnsi"/>
          <w:sz w:val="22"/>
          <w:szCs w:val="22"/>
        </w:rPr>
      </w:pPr>
      <w:r w:rsidRPr="003B6D6F">
        <w:rPr>
          <w:rFonts w:ascii="Georgia" w:hAnsi="Georgia" w:cs="Verdana"/>
          <w:sz w:val="22"/>
          <w:szCs w:val="22"/>
        </w:rPr>
        <w:t>S</w:t>
      </w:r>
      <w:r w:rsidR="005D27FA" w:rsidRPr="003B6D6F">
        <w:rPr>
          <w:rFonts w:ascii="Georgia" w:hAnsi="Georgia" w:cs="Verdana"/>
          <w:sz w:val="22"/>
          <w:szCs w:val="22"/>
        </w:rPr>
        <w:t>outien au</w:t>
      </w:r>
      <w:r w:rsidRPr="003B6D6F">
        <w:rPr>
          <w:rFonts w:ascii="Georgia" w:hAnsi="Georgia" w:cs="Verdana"/>
          <w:sz w:val="22"/>
          <w:szCs w:val="22"/>
        </w:rPr>
        <w:t xml:space="preserve"> </w:t>
      </w:r>
      <w:proofErr w:type="spellStart"/>
      <w:r w:rsidRPr="003B6D6F">
        <w:rPr>
          <w:rFonts w:ascii="Georgia" w:hAnsi="Georgia" w:cs="Verdana"/>
          <w:sz w:val="22"/>
          <w:szCs w:val="22"/>
        </w:rPr>
        <w:t>department</w:t>
      </w:r>
      <w:proofErr w:type="spellEnd"/>
      <w:r w:rsidRPr="003B6D6F">
        <w:rPr>
          <w:rFonts w:ascii="Georgia" w:hAnsi="Georgia" w:cstheme="minorHAnsi"/>
          <w:sz w:val="22"/>
          <w:szCs w:val="22"/>
        </w:rPr>
        <w:t>:</w:t>
      </w:r>
    </w:p>
    <w:p w14:paraId="4AF1DE0D" w14:textId="3565705B" w:rsidR="005D27FA" w:rsidRPr="003B6D6F" w:rsidRDefault="005D27FA" w:rsidP="003B6D6F">
      <w:pPr>
        <w:pStyle w:val="Contenudetableau"/>
        <w:snapToGrid w:val="0"/>
        <w:jc w:val="both"/>
        <w:rPr>
          <w:rFonts w:ascii="Georgia" w:hAnsi="Georgia" w:cstheme="minorHAnsi"/>
          <w:sz w:val="22"/>
          <w:szCs w:val="22"/>
        </w:rPr>
      </w:pPr>
      <w:r w:rsidRPr="003B6D6F">
        <w:rPr>
          <w:rFonts w:ascii="Georgia" w:hAnsi="Georgia" w:cs="Verdana"/>
          <w:sz w:val="22"/>
          <w:szCs w:val="22"/>
        </w:rPr>
        <w:t>Sous la supervision directe du chef de service et en étroite collaboration avec ses membres, participer aux tâches assignées au département</w:t>
      </w:r>
      <w:r w:rsidR="003B6D6F">
        <w:rPr>
          <w:rFonts w:ascii="Georgia" w:hAnsi="Georgia" w:cs="Verdana"/>
          <w:sz w:val="22"/>
          <w:szCs w:val="22"/>
        </w:rPr>
        <w:t>,</w:t>
      </w:r>
      <w:r w:rsidRPr="003B6D6F">
        <w:rPr>
          <w:rFonts w:ascii="Georgia" w:hAnsi="Georgia" w:cs="Verdana"/>
          <w:sz w:val="22"/>
          <w:szCs w:val="22"/>
        </w:rPr>
        <w:t xml:space="preserve"> </w:t>
      </w:r>
      <w:r w:rsidR="003B6D6F" w:rsidRPr="003B6D6F">
        <w:rPr>
          <w:rFonts w:ascii="Georgia" w:hAnsi="Georgia" w:cs="Verdana"/>
          <w:sz w:val="22"/>
          <w:szCs w:val="22"/>
        </w:rPr>
        <w:t>en particulier</w:t>
      </w:r>
      <w:r w:rsidRPr="003B6D6F">
        <w:rPr>
          <w:rFonts w:ascii="Georgia" w:hAnsi="Georgia" w:cs="Verdana"/>
          <w:sz w:val="22"/>
          <w:szCs w:val="22"/>
        </w:rPr>
        <w:t>:</w:t>
      </w:r>
    </w:p>
    <w:p w14:paraId="639E268D" w14:textId="0502CBE1" w:rsidR="005D27FA" w:rsidRPr="003B6D6F" w:rsidRDefault="005D27FA" w:rsidP="009D2509">
      <w:pPr>
        <w:pStyle w:val="Contenudetableau"/>
        <w:numPr>
          <w:ilvl w:val="0"/>
          <w:numId w:val="27"/>
        </w:numPr>
        <w:snapToGrid w:val="0"/>
        <w:ind w:left="540"/>
        <w:jc w:val="both"/>
        <w:rPr>
          <w:rFonts w:ascii="Georgia" w:hAnsi="Georgia" w:cstheme="minorHAnsi"/>
          <w:sz w:val="22"/>
          <w:szCs w:val="22"/>
        </w:rPr>
      </w:pPr>
      <w:r w:rsidRPr="003B6D6F">
        <w:rPr>
          <w:rFonts w:ascii="Georgia" w:hAnsi="Georgia" w:cs="Verdana"/>
          <w:sz w:val="22"/>
          <w:szCs w:val="22"/>
        </w:rPr>
        <w:t xml:space="preserve">communiquer sur les activités du département (en concertation avec le </w:t>
      </w:r>
      <w:r w:rsidR="003B6D6F">
        <w:rPr>
          <w:rFonts w:ascii="Georgia" w:hAnsi="Georgia" w:cs="Verdana"/>
          <w:sz w:val="22"/>
          <w:szCs w:val="22"/>
        </w:rPr>
        <w:t>d</w:t>
      </w:r>
      <w:r w:rsidRPr="003B6D6F">
        <w:rPr>
          <w:rFonts w:ascii="Georgia" w:hAnsi="Georgia" w:cs="Verdana"/>
          <w:sz w:val="22"/>
          <w:szCs w:val="22"/>
        </w:rPr>
        <w:t xml:space="preserve">épartement de la </w:t>
      </w:r>
      <w:r w:rsidR="003B6D6F">
        <w:rPr>
          <w:rFonts w:ascii="Georgia" w:hAnsi="Georgia" w:cs="Verdana"/>
          <w:sz w:val="22"/>
          <w:szCs w:val="22"/>
        </w:rPr>
        <w:t>c</w:t>
      </w:r>
      <w:r w:rsidRPr="003B6D6F">
        <w:rPr>
          <w:rFonts w:ascii="Georgia" w:hAnsi="Georgia" w:cs="Verdana"/>
          <w:sz w:val="22"/>
          <w:szCs w:val="22"/>
        </w:rPr>
        <w:t>ommunication)</w:t>
      </w:r>
    </w:p>
    <w:p w14:paraId="35973537" w14:textId="77777777" w:rsidR="005D27FA" w:rsidRPr="003B6D6F" w:rsidRDefault="005D27FA" w:rsidP="009D2509">
      <w:pPr>
        <w:pStyle w:val="Contenudetableau"/>
        <w:numPr>
          <w:ilvl w:val="0"/>
          <w:numId w:val="27"/>
        </w:numPr>
        <w:snapToGrid w:val="0"/>
        <w:ind w:left="540"/>
        <w:jc w:val="both"/>
        <w:rPr>
          <w:rFonts w:ascii="Georgia" w:hAnsi="Georgia" w:cstheme="minorHAnsi"/>
          <w:sz w:val="22"/>
          <w:szCs w:val="22"/>
        </w:rPr>
      </w:pPr>
      <w:r w:rsidRPr="003B6D6F">
        <w:rPr>
          <w:rFonts w:ascii="Georgia" w:hAnsi="Georgia" w:cs="Verdana"/>
          <w:sz w:val="22"/>
          <w:szCs w:val="22"/>
        </w:rPr>
        <w:t>contribuer activement aux projets communs et aux activités quotidiennes du département</w:t>
      </w:r>
    </w:p>
    <w:p w14:paraId="6A11D721" w14:textId="41F3D1C5" w:rsidR="005D27FA" w:rsidRPr="003B6D6F" w:rsidRDefault="005D27FA" w:rsidP="00BE287A">
      <w:pPr>
        <w:pStyle w:val="Contenudetableau"/>
        <w:numPr>
          <w:ilvl w:val="0"/>
          <w:numId w:val="27"/>
        </w:numPr>
        <w:snapToGrid w:val="0"/>
        <w:ind w:left="540"/>
        <w:jc w:val="both"/>
        <w:rPr>
          <w:rFonts w:ascii="Georgia" w:hAnsi="Georgia" w:cs="Verdana"/>
          <w:sz w:val="22"/>
          <w:szCs w:val="22"/>
        </w:rPr>
      </w:pPr>
      <w:r w:rsidRPr="003B6D6F">
        <w:rPr>
          <w:rFonts w:ascii="Georgia" w:hAnsi="Georgia" w:cs="Verdana"/>
          <w:sz w:val="22"/>
          <w:szCs w:val="22"/>
        </w:rPr>
        <w:t>rédiger des rapports, des notes internes et des briefings</w:t>
      </w:r>
    </w:p>
    <w:p w14:paraId="5EA2B238" w14:textId="43625D11" w:rsidR="00367307" w:rsidRPr="003B6D6F" w:rsidRDefault="005D27FA" w:rsidP="00BE287A">
      <w:pPr>
        <w:pStyle w:val="Contenudetableau"/>
        <w:numPr>
          <w:ilvl w:val="0"/>
          <w:numId w:val="27"/>
        </w:numPr>
        <w:snapToGrid w:val="0"/>
        <w:ind w:left="540"/>
        <w:jc w:val="both"/>
        <w:rPr>
          <w:rFonts w:ascii="Georgia" w:hAnsi="Georgia" w:cs="Verdana"/>
          <w:sz w:val="22"/>
          <w:szCs w:val="22"/>
        </w:rPr>
      </w:pPr>
      <w:r w:rsidRPr="003B6D6F">
        <w:rPr>
          <w:rFonts w:ascii="Georgia" w:hAnsi="Georgia" w:cs="Verdana"/>
          <w:sz w:val="22"/>
          <w:szCs w:val="22"/>
        </w:rPr>
        <w:t>assurer le suivi de la correspond</w:t>
      </w:r>
      <w:r w:rsidR="003B6D6F">
        <w:rPr>
          <w:rFonts w:ascii="Georgia" w:hAnsi="Georgia" w:cs="Verdana"/>
          <w:sz w:val="22"/>
          <w:szCs w:val="22"/>
        </w:rPr>
        <w:t>a</w:t>
      </w:r>
      <w:r w:rsidRPr="003B6D6F">
        <w:rPr>
          <w:rFonts w:ascii="Georgia" w:hAnsi="Georgia" w:cs="Verdana"/>
          <w:sz w:val="22"/>
          <w:szCs w:val="22"/>
        </w:rPr>
        <w:t>nce</w:t>
      </w:r>
    </w:p>
    <w:p w14:paraId="65EFE985" w14:textId="77777777" w:rsidR="005D27FA" w:rsidRPr="003B6D6F" w:rsidRDefault="005D27FA" w:rsidP="00BE287A">
      <w:pPr>
        <w:pStyle w:val="Contenudetableau"/>
        <w:snapToGrid w:val="0"/>
        <w:jc w:val="both"/>
        <w:rPr>
          <w:rFonts w:ascii="Georgia" w:hAnsi="Georgia" w:cs="Verdana"/>
          <w:sz w:val="22"/>
          <w:szCs w:val="22"/>
        </w:rPr>
      </w:pPr>
    </w:p>
    <w:p w14:paraId="093D996E" w14:textId="6283FD7C" w:rsidR="00BE287A" w:rsidRPr="002468F2" w:rsidRDefault="005D27FA" w:rsidP="00BE287A">
      <w:pPr>
        <w:pStyle w:val="Contenudetableau"/>
        <w:snapToGrid w:val="0"/>
        <w:jc w:val="both"/>
        <w:rPr>
          <w:rFonts w:ascii="Georgia" w:hAnsi="Georgia" w:cstheme="minorHAnsi"/>
          <w:sz w:val="22"/>
          <w:szCs w:val="22"/>
          <w:lang w:val="en-US"/>
        </w:rPr>
      </w:pPr>
      <w:proofErr w:type="spellStart"/>
      <w:r>
        <w:rPr>
          <w:rFonts w:ascii="Georgia" w:hAnsi="Georgia" w:cs="Verdana"/>
          <w:sz w:val="22"/>
          <w:szCs w:val="22"/>
          <w:lang w:val="en-US"/>
        </w:rPr>
        <w:t>Soutien</w:t>
      </w:r>
      <w:proofErr w:type="spellEnd"/>
      <w:r>
        <w:rPr>
          <w:rFonts w:ascii="Georgia" w:hAnsi="Georgia" w:cs="Verdana"/>
          <w:sz w:val="22"/>
          <w:szCs w:val="22"/>
          <w:lang w:val="en-US"/>
        </w:rPr>
        <w:t xml:space="preserve"> au</w:t>
      </w:r>
      <w:r w:rsidR="00BE287A" w:rsidRPr="009D2509">
        <w:rPr>
          <w:rFonts w:ascii="Georgia" w:hAnsi="Georgia" w:cs="Verdana"/>
          <w:sz w:val="22"/>
          <w:szCs w:val="22"/>
          <w:lang w:val="en-US"/>
        </w:rPr>
        <w:t xml:space="preserve"> </w:t>
      </w:r>
      <w:r>
        <w:rPr>
          <w:rFonts w:ascii="Georgia" w:hAnsi="Georgia" w:cs="Verdana"/>
          <w:sz w:val="22"/>
          <w:szCs w:val="22"/>
          <w:lang w:val="en-US"/>
        </w:rPr>
        <w:t>s</w:t>
      </w:r>
      <w:r w:rsidR="00BE287A">
        <w:rPr>
          <w:rFonts w:ascii="Georgia" w:hAnsi="Georgia" w:cs="Verdana"/>
          <w:sz w:val="22"/>
          <w:szCs w:val="22"/>
          <w:lang w:val="en-US"/>
        </w:rPr>
        <w:t>ecretariat</w:t>
      </w:r>
      <w:r w:rsidR="00BE287A" w:rsidRPr="002468F2">
        <w:rPr>
          <w:rFonts w:ascii="Georgia" w:hAnsi="Georgia" w:cstheme="minorHAnsi"/>
          <w:sz w:val="22"/>
          <w:szCs w:val="22"/>
          <w:lang w:val="en-US"/>
        </w:rPr>
        <w:t>:</w:t>
      </w:r>
    </w:p>
    <w:p w14:paraId="75AA9AE3" w14:textId="77777777" w:rsidR="003B6D6F" w:rsidRDefault="005D27FA" w:rsidP="003B6D6F">
      <w:pPr>
        <w:pStyle w:val="Contenudetableau"/>
        <w:numPr>
          <w:ilvl w:val="0"/>
          <w:numId w:val="27"/>
        </w:numPr>
        <w:snapToGrid w:val="0"/>
        <w:ind w:left="540"/>
        <w:jc w:val="both"/>
        <w:rPr>
          <w:rFonts w:ascii="Georgia" w:hAnsi="Georgia" w:cstheme="minorHAnsi"/>
          <w:sz w:val="22"/>
          <w:szCs w:val="22"/>
        </w:rPr>
      </w:pPr>
      <w:r w:rsidRPr="003B6D6F">
        <w:rPr>
          <w:rFonts w:ascii="Georgia" w:hAnsi="Georgia" w:cstheme="minorHAnsi"/>
          <w:sz w:val="22"/>
          <w:szCs w:val="22"/>
        </w:rPr>
        <w:t>Participer activement aux projets transversaux du Secrétariat ;</w:t>
      </w:r>
    </w:p>
    <w:p w14:paraId="1E872F55" w14:textId="6F38EB5F" w:rsidR="0025265D" w:rsidRPr="003B6D6F" w:rsidRDefault="005D27FA" w:rsidP="003B6D6F">
      <w:pPr>
        <w:pStyle w:val="Contenudetableau"/>
        <w:numPr>
          <w:ilvl w:val="0"/>
          <w:numId w:val="27"/>
        </w:numPr>
        <w:snapToGrid w:val="0"/>
        <w:ind w:left="540"/>
        <w:jc w:val="both"/>
        <w:rPr>
          <w:rFonts w:ascii="Georgia" w:hAnsi="Georgia" w:cstheme="minorHAnsi"/>
          <w:sz w:val="22"/>
          <w:szCs w:val="22"/>
        </w:rPr>
      </w:pPr>
      <w:r w:rsidRPr="003B6D6F">
        <w:rPr>
          <w:rFonts w:ascii="Georgia" w:hAnsi="Georgia" w:cs="Verdana"/>
          <w:sz w:val="22"/>
          <w:szCs w:val="22"/>
        </w:rPr>
        <w:t>aider le Secrétariat et le réseau (préparer les réunions et les discussions, et rédiger les documents des comités et des groupes de travail, au besoin).</w:t>
      </w:r>
    </w:p>
    <w:p w14:paraId="2357D510" w14:textId="77777777" w:rsidR="005D27FA" w:rsidRPr="003B6D6F" w:rsidRDefault="005D27FA" w:rsidP="007B1CD0">
      <w:pPr>
        <w:pStyle w:val="Contenudetableau"/>
        <w:snapToGrid w:val="0"/>
        <w:ind w:left="-284" w:right="168"/>
        <w:jc w:val="both"/>
        <w:rPr>
          <w:rFonts w:ascii="Georgia" w:hAnsi="Georgia" w:cs="Arial"/>
          <w:sz w:val="22"/>
          <w:szCs w:val="22"/>
        </w:rPr>
      </w:pPr>
    </w:p>
    <w:p w14:paraId="3F3D7216" w14:textId="7B959901" w:rsidR="00A95759" w:rsidRPr="00F20D88" w:rsidRDefault="00A95759" w:rsidP="00B526CF">
      <w:pPr>
        <w:pStyle w:val="Contenudetableau"/>
        <w:snapToGrid w:val="0"/>
        <w:ind w:left="-709" w:right="168"/>
        <w:rPr>
          <w:rFonts w:ascii="Georgia" w:hAnsi="Georgia" w:cs="Verdana"/>
          <w:b/>
          <w:sz w:val="22"/>
          <w:szCs w:val="22"/>
          <w:u w:val="single"/>
        </w:rPr>
      </w:pPr>
      <w:r w:rsidRPr="00F20D88">
        <w:rPr>
          <w:rFonts w:ascii="Georgia" w:hAnsi="Georgia" w:cs="Verdana"/>
          <w:b/>
          <w:sz w:val="22"/>
          <w:szCs w:val="22"/>
          <w:u w:val="single"/>
        </w:rPr>
        <w:t>PROFIL</w:t>
      </w:r>
    </w:p>
    <w:tbl>
      <w:tblPr>
        <w:tblStyle w:val="Grilledutableau"/>
        <w:tblW w:w="1077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4253"/>
      </w:tblGrid>
      <w:tr w:rsidR="00E42918" w:rsidRPr="002E0DB0" w14:paraId="30B32453" w14:textId="77777777" w:rsidTr="00367307">
        <w:trPr>
          <w:trHeight w:val="1678"/>
        </w:trPr>
        <w:tc>
          <w:tcPr>
            <w:tcW w:w="6521" w:type="dxa"/>
          </w:tcPr>
          <w:p w14:paraId="766FCB46" w14:textId="274E755D" w:rsidR="00A95759" w:rsidRPr="003B6D6F" w:rsidRDefault="005D27FA" w:rsidP="007A57F3">
            <w:pPr>
              <w:rPr>
                <w:rFonts w:ascii="Georgia" w:hAnsi="Georgia" w:cs="Arial"/>
                <w:sz w:val="22"/>
                <w:szCs w:val="22"/>
              </w:rPr>
            </w:pPr>
            <w:r w:rsidRPr="003B6D6F">
              <w:rPr>
                <w:rFonts w:ascii="Georgia" w:hAnsi="Georgia" w:cs="Arial"/>
                <w:b/>
                <w:sz w:val="22"/>
                <w:szCs w:val="22"/>
              </w:rPr>
              <w:t>Formation</w:t>
            </w:r>
            <w:r w:rsidR="00A95759" w:rsidRPr="003B6D6F">
              <w:rPr>
                <w:rFonts w:ascii="Georgia" w:hAnsi="Georgia" w:cs="Arial"/>
                <w:b/>
                <w:sz w:val="22"/>
                <w:szCs w:val="22"/>
              </w:rPr>
              <w:t>:</w:t>
            </w:r>
            <w:r w:rsidR="0025265D" w:rsidRPr="003B6D6F">
              <w:rPr>
                <w:rFonts w:ascii="Georgia" w:hAnsi="Georgia" w:cs="Arial"/>
                <w:bCs/>
                <w:sz w:val="22"/>
                <w:szCs w:val="22"/>
              </w:rPr>
              <w:t xml:space="preserve"> </w:t>
            </w:r>
            <w:r w:rsidRPr="003B6D6F">
              <w:rPr>
                <w:rFonts w:ascii="Georgia" w:hAnsi="Georgia" w:cs="Arial"/>
                <w:bCs/>
                <w:sz w:val="22"/>
                <w:szCs w:val="22"/>
              </w:rPr>
              <w:t>Master ou équivalent dans le domaine de la culture, des musées ou de l'éducation;</w:t>
            </w:r>
          </w:p>
          <w:p w14:paraId="7FC960C1" w14:textId="750138EE" w:rsidR="00A95759" w:rsidRPr="003B6D6F" w:rsidRDefault="003B6D6F" w:rsidP="00804070">
            <w:pPr>
              <w:rPr>
                <w:rFonts w:ascii="Georgia" w:hAnsi="Georgia" w:cs="Arial"/>
                <w:bCs/>
                <w:sz w:val="22"/>
                <w:szCs w:val="22"/>
              </w:rPr>
            </w:pPr>
            <w:r w:rsidRPr="003B6D6F">
              <w:rPr>
                <w:rFonts w:ascii="Georgia" w:hAnsi="Georgia" w:cs="Arial"/>
                <w:b/>
                <w:sz w:val="22"/>
                <w:szCs w:val="22"/>
              </w:rPr>
              <w:t>Expérience</w:t>
            </w:r>
            <w:r w:rsidR="00A95759" w:rsidRPr="003B6D6F">
              <w:rPr>
                <w:rFonts w:ascii="Georgia" w:hAnsi="Georgia" w:cs="Arial"/>
                <w:b/>
                <w:sz w:val="22"/>
                <w:szCs w:val="22"/>
              </w:rPr>
              <w:t>:</w:t>
            </w:r>
            <w:r w:rsidR="00765BE3" w:rsidRPr="003B6D6F">
              <w:rPr>
                <w:rFonts w:ascii="Georgia" w:hAnsi="Georgia" w:cs="Arial"/>
                <w:b/>
                <w:sz w:val="22"/>
                <w:szCs w:val="22"/>
              </w:rPr>
              <w:t> </w:t>
            </w:r>
            <w:r w:rsidR="005D27FA" w:rsidRPr="003B6D6F">
              <w:rPr>
                <w:rFonts w:ascii="Georgia" w:hAnsi="Georgia" w:cs="Arial"/>
                <w:bCs/>
                <w:sz w:val="22"/>
                <w:szCs w:val="22"/>
              </w:rPr>
              <w:t>expérience professionnelle dans l'élaboration de programmes éducatifs et de formation muséale</w:t>
            </w:r>
            <w:r w:rsidR="00367307" w:rsidRPr="003B6D6F">
              <w:rPr>
                <w:rFonts w:ascii="Georgia" w:hAnsi="Georgia" w:cs="Arial"/>
                <w:bCs/>
                <w:sz w:val="22"/>
                <w:szCs w:val="22"/>
              </w:rPr>
              <w:t>;</w:t>
            </w:r>
          </w:p>
          <w:p w14:paraId="4FF9B7F8" w14:textId="0AD24BB8" w:rsidR="002F1B54" w:rsidRPr="003B6D6F" w:rsidRDefault="005D27FA" w:rsidP="00367307">
            <w:pPr>
              <w:rPr>
                <w:rFonts w:ascii="Georgia" w:hAnsi="Georgia" w:cs="Arial"/>
                <w:sz w:val="22"/>
                <w:szCs w:val="22"/>
              </w:rPr>
            </w:pPr>
            <w:r w:rsidRPr="003B6D6F">
              <w:rPr>
                <w:rFonts w:ascii="Georgia" w:hAnsi="Georgia" w:cs="Arial"/>
                <w:b/>
                <w:sz w:val="22"/>
                <w:szCs w:val="22"/>
              </w:rPr>
              <w:t xml:space="preserve">Qualités </w:t>
            </w:r>
            <w:r w:rsidR="00367307" w:rsidRPr="003B6D6F">
              <w:rPr>
                <w:rFonts w:ascii="Georgia" w:hAnsi="Georgia" w:cs="Arial"/>
                <w:b/>
                <w:sz w:val="22"/>
                <w:szCs w:val="22"/>
              </w:rPr>
              <w:t>:</w:t>
            </w:r>
            <w:r w:rsidR="00367307" w:rsidRPr="003B6D6F">
              <w:rPr>
                <w:rFonts w:ascii="Georgia" w:hAnsi="Georgia" w:cs="Arial"/>
                <w:sz w:val="22"/>
                <w:szCs w:val="22"/>
              </w:rPr>
              <w:t xml:space="preserve"> </w:t>
            </w:r>
            <w:r w:rsidR="005C6D05" w:rsidRPr="003B6D6F">
              <w:rPr>
                <w:rFonts w:ascii="Georgia" w:hAnsi="Georgia" w:cs="Arial"/>
                <w:sz w:val="22"/>
                <w:szCs w:val="22"/>
              </w:rPr>
              <w:t>esprit d'équipe, ouverture d'esprit, bonnes capacités de communication et de diplomatie, sens du service, bon sens de l'organisation, rigueur.</w:t>
            </w:r>
          </w:p>
        </w:tc>
        <w:tc>
          <w:tcPr>
            <w:tcW w:w="4253" w:type="dxa"/>
          </w:tcPr>
          <w:p w14:paraId="65A36C2F" w14:textId="70F69884" w:rsidR="005C6D05" w:rsidRPr="003B6D6F" w:rsidRDefault="005C6D05" w:rsidP="005C6D05">
            <w:pPr>
              <w:ind w:right="318"/>
              <w:jc w:val="both"/>
              <w:rPr>
                <w:rFonts w:ascii="Georgia" w:hAnsi="Georgia" w:cs="Arial"/>
                <w:sz w:val="22"/>
                <w:szCs w:val="22"/>
              </w:rPr>
            </w:pPr>
            <w:r w:rsidRPr="003B6D6F">
              <w:rPr>
                <w:rFonts w:ascii="Georgia" w:hAnsi="Georgia" w:cs="Arial"/>
                <w:b/>
                <w:sz w:val="22"/>
                <w:szCs w:val="22"/>
              </w:rPr>
              <w:t>Compétences</w:t>
            </w:r>
            <w:r w:rsidR="00367307" w:rsidRPr="003B6D6F">
              <w:rPr>
                <w:rFonts w:ascii="Georgia" w:hAnsi="Georgia" w:cs="Arial"/>
                <w:b/>
                <w:sz w:val="22"/>
                <w:szCs w:val="22"/>
              </w:rPr>
              <w:t xml:space="preserve">: </w:t>
            </w:r>
            <w:r w:rsidRPr="003B6D6F">
              <w:rPr>
                <w:rFonts w:ascii="Georgia" w:hAnsi="Georgia" w:cs="Arial"/>
                <w:sz w:val="22"/>
                <w:szCs w:val="22"/>
              </w:rPr>
              <w:t>Anglais et français courants, espagnol souhaitable.</w:t>
            </w:r>
          </w:p>
          <w:p w14:paraId="2990BD19" w14:textId="497A3957" w:rsidR="006C1485" w:rsidRPr="003B6D6F" w:rsidRDefault="005C6D05" w:rsidP="005C6D05">
            <w:pPr>
              <w:ind w:right="318"/>
              <w:jc w:val="both"/>
              <w:rPr>
                <w:rFonts w:ascii="Georgia" w:hAnsi="Georgia" w:cs="Arial"/>
                <w:i/>
                <w:sz w:val="22"/>
                <w:szCs w:val="22"/>
              </w:rPr>
            </w:pPr>
            <w:r w:rsidRPr="003B6D6F">
              <w:rPr>
                <w:rFonts w:ascii="Georgia" w:hAnsi="Georgia" w:cs="Arial"/>
                <w:sz w:val="22"/>
                <w:szCs w:val="22"/>
              </w:rPr>
              <w:t>Excellente connaissance des outils de gestion de projet et des technologies de l'information et de la communication.</w:t>
            </w:r>
          </w:p>
        </w:tc>
      </w:tr>
    </w:tbl>
    <w:p w14:paraId="14197F57" w14:textId="77777777" w:rsidR="007B4BCC" w:rsidRPr="003B6D6F" w:rsidRDefault="007B4BCC" w:rsidP="00875194">
      <w:pPr>
        <w:rPr>
          <w:rFonts w:ascii="Georgia" w:hAnsi="Georgia"/>
          <w:i/>
          <w:sz w:val="22"/>
          <w:szCs w:val="22"/>
        </w:rPr>
      </w:pPr>
    </w:p>
    <w:p w14:paraId="3BD65676" w14:textId="71EEAD61" w:rsidR="00BA0459" w:rsidRPr="00FA4EFA" w:rsidRDefault="00FA4EFA" w:rsidP="00FA4EFA">
      <w:pPr>
        <w:rPr>
          <w:rFonts w:ascii="Georgia" w:hAnsi="Georgia"/>
          <w:i/>
          <w:sz w:val="22"/>
          <w:szCs w:val="22"/>
        </w:rPr>
      </w:pPr>
      <w:r w:rsidRPr="00FA4EFA">
        <w:rPr>
          <w:rFonts w:ascii="Georgia" w:hAnsi="Georgia"/>
          <w:i/>
          <w:sz w:val="22"/>
          <w:szCs w:val="22"/>
        </w:rPr>
        <w:t xml:space="preserve">Si cette offre vous intéresse, veuillez envoyer votre CV et lettre de motivation à </w:t>
      </w:r>
      <w:hyperlink r:id="rId10" w:history="1">
        <w:r w:rsidRPr="00FA4EFA">
          <w:rPr>
            <w:rFonts w:ascii="Georgia" w:hAnsi="Georgia"/>
            <w:i/>
          </w:rPr>
          <w:t>icom.jobs@icom.museum</w:t>
        </w:r>
      </w:hyperlink>
      <w:r w:rsidRPr="00FA4EFA">
        <w:rPr>
          <w:rFonts w:ascii="Georgia" w:hAnsi="Georgia"/>
          <w:i/>
          <w:sz w:val="22"/>
          <w:szCs w:val="22"/>
        </w:rPr>
        <w:t xml:space="preserve"> avant le 16 février 2020. Les entretiens </w:t>
      </w:r>
      <w:r>
        <w:rPr>
          <w:rFonts w:ascii="Georgia" w:hAnsi="Georgia"/>
          <w:i/>
          <w:sz w:val="22"/>
          <w:szCs w:val="22"/>
        </w:rPr>
        <w:t>sont prévus pour le 2 mars 2020.</w:t>
      </w:r>
    </w:p>
    <w:sectPr w:rsidR="00BA0459" w:rsidRPr="00FA4EFA" w:rsidSect="00E12FFB">
      <w:headerReference w:type="default" r:id="rId11"/>
      <w:footerReference w:type="default" r:id="rId12"/>
      <w:pgSz w:w="11906" w:h="16838"/>
      <w:pgMar w:top="993" w:right="424" w:bottom="142" w:left="1417" w:header="284" w:footer="4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77B84" w14:textId="77777777" w:rsidR="00D329E9" w:rsidRDefault="00D329E9" w:rsidP="004C74AC">
      <w:r>
        <w:separator/>
      </w:r>
    </w:p>
  </w:endnote>
  <w:endnote w:type="continuationSeparator" w:id="0">
    <w:p w14:paraId="32998653" w14:textId="77777777" w:rsidR="00D329E9" w:rsidRDefault="00D329E9" w:rsidP="004C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ndale Sans UI">
    <w:altName w:val="Arial Unicode MS"/>
    <w:charset w:val="00"/>
    <w:family w:val="auto"/>
    <w:pitch w:val="variable"/>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CB1F6" w14:textId="2100DABC" w:rsidR="00B84969" w:rsidRPr="00A53579" w:rsidRDefault="00997ACE" w:rsidP="00B84969">
    <w:pPr>
      <w:pStyle w:val="Pieddepage"/>
      <w:jc w:val="right"/>
      <w:rPr>
        <w:rFonts w:asciiTheme="minorHAnsi" w:hAnsiTheme="minorHAnsi"/>
        <w:color w:val="7F7F7F" w:themeColor="text1" w:themeTint="80"/>
        <w:sz w:val="16"/>
        <w:szCs w:val="16"/>
      </w:rPr>
    </w:pPr>
    <w:r w:rsidRPr="00A53579">
      <w:rPr>
        <w:rFonts w:asciiTheme="minorHAnsi" w:hAnsiTheme="minorHAnsi"/>
        <w:color w:val="7F7F7F" w:themeColor="text1" w:themeTint="80"/>
        <w:sz w:val="16"/>
        <w:szCs w:val="16"/>
      </w:rPr>
      <w:t>R</w:t>
    </w:r>
    <w:r w:rsidR="00BA0459" w:rsidRPr="00A53579">
      <w:rPr>
        <w:rFonts w:asciiTheme="minorHAnsi" w:hAnsiTheme="minorHAnsi"/>
        <w:color w:val="7F7F7F" w:themeColor="text1" w:themeTint="80"/>
        <w:sz w:val="16"/>
        <w:szCs w:val="16"/>
      </w:rPr>
      <w:t>ecrutement</w:t>
    </w:r>
    <w:r w:rsidRPr="00A53579">
      <w:rPr>
        <w:rFonts w:asciiTheme="minorHAnsi" w:hAnsiTheme="minorHAnsi"/>
        <w:color w:val="7F7F7F" w:themeColor="text1" w:themeTint="80"/>
        <w:sz w:val="16"/>
        <w:szCs w:val="16"/>
      </w:rPr>
      <w:t xml:space="preserve"> _</w:t>
    </w:r>
    <w:r w:rsidR="008C179F" w:rsidRPr="00A53579">
      <w:rPr>
        <w:rFonts w:asciiTheme="minorHAnsi" w:hAnsiTheme="minorHAnsi"/>
        <w:color w:val="7F7F7F" w:themeColor="text1" w:themeTint="80"/>
        <w:sz w:val="16"/>
        <w:szCs w:val="16"/>
      </w:rPr>
      <w:t xml:space="preserve"> </w:t>
    </w:r>
    <w:r w:rsidR="00E42918">
      <w:rPr>
        <w:rFonts w:asciiTheme="minorHAnsi" w:hAnsiTheme="minorHAnsi"/>
        <w:color w:val="7F7F7F" w:themeColor="text1" w:themeTint="80"/>
        <w:sz w:val="16"/>
        <w:szCs w:val="16"/>
      </w:rPr>
      <w:t>XXXXXXXXXXX</w:t>
    </w:r>
    <w:r w:rsidR="00B84969" w:rsidRPr="00A53579">
      <w:rPr>
        <w:rFonts w:asciiTheme="minorHAnsi" w:hAnsiTheme="minorHAnsi"/>
        <w:color w:val="7F7F7F" w:themeColor="text1" w:themeTint="80"/>
        <w:sz w:val="16"/>
        <w:szCs w:val="16"/>
      </w:rPr>
      <w:t xml:space="preserve"> – màj. </w:t>
    </w:r>
    <w:r w:rsidR="00B84969" w:rsidRPr="00A53579">
      <w:rPr>
        <w:rFonts w:asciiTheme="minorHAnsi" w:hAnsiTheme="minorHAnsi"/>
        <w:color w:val="7F7F7F" w:themeColor="text1" w:themeTint="80"/>
        <w:sz w:val="16"/>
        <w:szCs w:val="16"/>
      </w:rPr>
      <w:fldChar w:fldCharType="begin"/>
    </w:r>
    <w:r w:rsidR="00B84969" w:rsidRPr="00A53579">
      <w:rPr>
        <w:rFonts w:asciiTheme="minorHAnsi" w:hAnsiTheme="minorHAnsi"/>
        <w:color w:val="7F7F7F" w:themeColor="text1" w:themeTint="80"/>
        <w:sz w:val="16"/>
        <w:szCs w:val="16"/>
      </w:rPr>
      <w:instrText xml:space="preserve"> TIME \@ "dd/MM/yyyy" </w:instrText>
    </w:r>
    <w:r w:rsidR="00B84969" w:rsidRPr="00A53579">
      <w:rPr>
        <w:rFonts w:asciiTheme="minorHAnsi" w:hAnsiTheme="minorHAnsi"/>
        <w:color w:val="7F7F7F" w:themeColor="text1" w:themeTint="80"/>
        <w:sz w:val="16"/>
        <w:szCs w:val="16"/>
      </w:rPr>
      <w:fldChar w:fldCharType="separate"/>
    </w:r>
    <w:r w:rsidR="004262C9">
      <w:rPr>
        <w:rFonts w:asciiTheme="minorHAnsi" w:hAnsiTheme="minorHAnsi"/>
        <w:noProof/>
        <w:color w:val="7F7F7F" w:themeColor="text1" w:themeTint="80"/>
        <w:sz w:val="16"/>
        <w:szCs w:val="16"/>
      </w:rPr>
      <w:t>20/01/2020</w:t>
    </w:r>
    <w:r w:rsidR="00B84969" w:rsidRPr="00A53579">
      <w:rPr>
        <w:rFonts w:asciiTheme="minorHAnsi" w:hAnsiTheme="minorHAnsi"/>
        <w:color w:val="7F7F7F" w:themeColor="text1" w:themeTint="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B8E12" w14:textId="77777777" w:rsidR="00D329E9" w:rsidRDefault="00D329E9" w:rsidP="004C74AC">
      <w:r>
        <w:separator/>
      </w:r>
    </w:p>
  </w:footnote>
  <w:footnote w:type="continuationSeparator" w:id="0">
    <w:p w14:paraId="2DD57EE3" w14:textId="77777777" w:rsidR="00D329E9" w:rsidRDefault="00D329E9" w:rsidP="004C7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BB855" w14:textId="3F9CFFBF" w:rsidR="004C74AC" w:rsidRPr="00875194" w:rsidRDefault="008A2EB6" w:rsidP="00875194">
    <w:pPr>
      <w:pStyle w:val="En-tte"/>
      <w:jc w:val="center"/>
    </w:pPr>
    <w:r>
      <w:rPr>
        <w:noProof/>
        <w:lang w:eastAsia="fr-FR"/>
      </w:rPr>
      <w:drawing>
        <wp:inline distT="0" distB="0" distL="0" distR="0" wp14:anchorId="2F810FC4" wp14:editId="0E9824C4">
          <wp:extent cx="2373086" cy="426519"/>
          <wp:effectExtent l="0" t="0" r="0" b="0"/>
          <wp:docPr id="2" name="Image 2"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M-Logo-global-Fr.jpg"/>
                  <pic:cNvPicPr/>
                </pic:nvPicPr>
                <pic:blipFill>
                  <a:blip r:embed="rId1"/>
                  <a:stretch>
                    <a:fillRect/>
                  </a:stretch>
                </pic:blipFill>
                <pic:spPr>
                  <a:xfrm>
                    <a:off x="0" y="0"/>
                    <a:ext cx="2477353" cy="4452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4C94CF"/>
    <w:multiLevelType w:val="hybridMultilevel"/>
    <w:tmpl w:val="3989FE87"/>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B08A812F"/>
    <w:multiLevelType w:val="hybridMultilevel"/>
    <w:tmpl w:val="51FF5B00"/>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BAA1A5CD"/>
    <w:multiLevelType w:val="hybridMultilevel"/>
    <w:tmpl w:val="E4070681"/>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70613DB"/>
    <w:multiLevelType w:val="hybridMultilevel"/>
    <w:tmpl w:val="E38CFD54"/>
    <w:lvl w:ilvl="0" w:tplc="040C0013">
      <w:start w:val="1"/>
      <w:numFmt w:val="upp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83086E"/>
    <w:multiLevelType w:val="hybridMultilevel"/>
    <w:tmpl w:val="B3149D4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E3E1CEC"/>
    <w:multiLevelType w:val="hybridMultilevel"/>
    <w:tmpl w:val="858270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3770ED"/>
    <w:multiLevelType w:val="hybridMultilevel"/>
    <w:tmpl w:val="FFAAE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5C6A05"/>
    <w:multiLevelType w:val="hybridMultilevel"/>
    <w:tmpl w:val="19D43A56"/>
    <w:lvl w:ilvl="0" w:tplc="D2B4CD3C">
      <w:start w:val="1"/>
      <w:numFmt w:val="bullet"/>
      <w:lvlText w:val=""/>
      <w:lvlJc w:val="left"/>
      <w:pPr>
        <w:ind w:left="720" w:hanging="360"/>
      </w:pPr>
      <w:rPr>
        <w:rFonts w:ascii="Symbol" w:hAnsi="Symbol" w:hint="default"/>
        <w:color w:val="262626" w:themeColor="text1" w:themeTint="D9"/>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D62A4E"/>
    <w:multiLevelType w:val="multilevel"/>
    <w:tmpl w:val="6F74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E087FE"/>
    <w:multiLevelType w:val="hybridMultilevel"/>
    <w:tmpl w:val="21BE4EA9"/>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14A77A6D"/>
    <w:multiLevelType w:val="hybridMultilevel"/>
    <w:tmpl w:val="D5604B50"/>
    <w:lvl w:ilvl="0" w:tplc="5CF6D15E">
      <w:start w:val="1"/>
      <w:numFmt w:val="bullet"/>
      <w:lvlText w:val="•"/>
      <w:lvlJc w:val="left"/>
      <w:pPr>
        <w:ind w:left="720" w:hanging="360"/>
      </w:pPr>
      <w:rPr>
        <w:rFonts w:ascii="Arial" w:hAnsi="Arial"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AF5C3A"/>
    <w:multiLevelType w:val="hybridMultilevel"/>
    <w:tmpl w:val="AD041A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EEA1CFD"/>
    <w:multiLevelType w:val="hybridMultilevel"/>
    <w:tmpl w:val="AEDE276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89C089"/>
    <w:multiLevelType w:val="hybridMultilevel"/>
    <w:tmpl w:val="542C292A"/>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256124A8"/>
    <w:multiLevelType w:val="hybridMultilevel"/>
    <w:tmpl w:val="F80A4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8E0D3D"/>
    <w:multiLevelType w:val="hybridMultilevel"/>
    <w:tmpl w:val="0C9E780A"/>
    <w:lvl w:ilvl="0" w:tplc="5CF6D15E">
      <w:start w:val="1"/>
      <w:numFmt w:val="bullet"/>
      <w:lvlText w:val="•"/>
      <w:lvlJc w:val="left"/>
      <w:pPr>
        <w:ind w:left="720" w:hanging="360"/>
      </w:pPr>
      <w:rPr>
        <w:rFonts w:ascii="Arial" w:hAnsi="Arial"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2465E4"/>
    <w:multiLevelType w:val="hybridMultilevel"/>
    <w:tmpl w:val="52841922"/>
    <w:lvl w:ilvl="0" w:tplc="5CF6D15E">
      <w:start w:val="1"/>
      <w:numFmt w:val="bullet"/>
      <w:lvlText w:val="•"/>
      <w:lvlJc w:val="left"/>
      <w:pPr>
        <w:ind w:left="734" w:hanging="360"/>
      </w:pPr>
      <w:rPr>
        <w:rFonts w:ascii="Arial" w:hAnsi="Arial" w:hint="default"/>
        <w:color w:val="1F497D" w:themeColor="text2"/>
      </w:rPr>
    </w:lvl>
    <w:lvl w:ilvl="1" w:tplc="040C0003">
      <w:start w:val="1"/>
      <w:numFmt w:val="bullet"/>
      <w:lvlText w:val="o"/>
      <w:lvlJc w:val="left"/>
      <w:pPr>
        <w:ind w:left="1454" w:hanging="360"/>
      </w:pPr>
      <w:rPr>
        <w:rFonts w:ascii="Courier New" w:hAnsi="Courier New" w:cs="Courier New" w:hint="default"/>
      </w:rPr>
    </w:lvl>
    <w:lvl w:ilvl="2" w:tplc="040C0005">
      <w:start w:val="1"/>
      <w:numFmt w:val="bullet"/>
      <w:lvlText w:val=""/>
      <w:lvlJc w:val="left"/>
      <w:pPr>
        <w:ind w:left="2174" w:hanging="360"/>
      </w:pPr>
      <w:rPr>
        <w:rFonts w:ascii="Wingdings" w:hAnsi="Wingdings" w:hint="default"/>
      </w:rPr>
    </w:lvl>
    <w:lvl w:ilvl="3" w:tplc="040C0001" w:tentative="1">
      <w:start w:val="1"/>
      <w:numFmt w:val="bullet"/>
      <w:lvlText w:val=""/>
      <w:lvlJc w:val="left"/>
      <w:pPr>
        <w:ind w:left="2894" w:hanging="360"/>
      </w:pPr>
      <w:rPr>
        <w:rFonts w:ascii="Symbol" w:hAnsi="Symbol" w:hint="default"/>
      </w:rPr>
    </w:lvl>
    <w:lvl w:ilvl="4" w:tplc="040C0003" w:tentative="1">
      <w:start w:val="1"/>
      <w:numFmt w:val="bullet"/>
      <w:lvlText w:val="o"/>
      <w:lvlJc w:val="left"/>
      <w:pPr>
        <w:ind w:left="3614" w:hanging="360"/>
      </w:pPr>
      <w:rPr>
        <w:rFonts w:ascii="Courier New" w:hAnsi="Courier New" w:cs="Courier New" w:hint="default"/>
      </w:rPr>
    </w:lvl>
    <w:lvl w:ilvl="5" w:tplc="040C0005" w:tentative="1">
      <w:start w:val="1"/>
      <w:numFmt w:val="bullet"/>
      <w:lvlText w:val=""/>
      <w:lvlJc w:val="left"/>
      <w:pPr>
        <w:ind w:left="4334" w:hanging="360"/>
      </w:pPr>
      <w:rPr>
        <w:rFonts w:ascii="Wingdings" w:hAnsi="Wingdings" w:hint="default"/>
      </w:rPr>
    </w:lvl>
    <w:lvl w:ilvl="6" w:tplc="040C0001" w:tentative="1">
      <w:start w:val="1"/>
      <w:numFmt w:val="bullet"/>
      <w:lvlText w:val=""/>
      <w:lvlJc w:val="left"/>
      <w:pPr>
        <w:ind w:left="5054" w:hanging="360"/>
      </w:pPr>
      <w:rPr>
        <w:rFonts w:ascii="Symbol" w:hAnsi="Symbol" w:hint="default"/>
      </w:rPr>
    </w:lvl>
    <w:lvl w:ilvl="7" w:tplc="040C0003" w:tentative="1">
      <w:start w:val="1"/>
      <w:numFmt w:val="bullet"/>
      <w:lvlText w:val="o"/>
      <w:lvlJc w:val="left"/>
      <w:pPr>
        <w:ind w:left="5774" w:hanging="360"/>
      </w:pPr>
      <w:rPr>
        <w:rFonts w:ascii="Courier New" w:hAnsi="Courier New" w:cs="Courier New" w:hint="default"/>
      </w:rPr>
    </w:lvl>
    <w:lvl w:ilvl="8" w:tplc="040C0005" w:tentative="1">
      <w:start w:val="1"/>
      <w:numFmt w:val="bullet"/>
      <w:lvlText w:val=""/>
      <w:lvlJc w:val="left"/>
      <w:pPr>
        <w:ind w:left="6494" w:hanging="360"/>
      </w:pPr>
      <w:rPr>
        <w:rFonts w:ascii="Wingdings" w:hAnsi="Wingdings" w:hint="default"/>
      </w:rPr>
    </w:lvl>
  </w:abstractNum>
  <w:abstractNum w:abstractNumId="17" w15:restartNumberingAfterBreak="0">
    <w:nsid w:val="315C5984"/>
    <w:multiLevelType w:val="hybridMultilevel"/>
    <w:tmpl w:val="CFC8C5E0"/>
    <w:lvl w:ilvl="0" w:tplc="8998FD66">
      <w:numFmt w:val="bullet"/>
      <w:lvlText w:val="-"/>
      <w:lvlJc w:val="left"/>
      <w:pPr>
        <w:ind w:left="720" w:hanging="360"/>
      </w:pPr>
      <w:rPr>
        <w:rFonts w:ascii="Verdana" w:eastAsia="Andale Sans U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187322"/>
    <w:multiLevelType w:val="multilevel"/>
    <w:tmpl w:val="642C5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71362E"/>
    <w:multiLevelType w:val="hybridMultilevel"/>
    <w:tmpl w:val="7F78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1384D"/>
    <w:multiLevelType w:val="hybridMultilevel"/>
    <w:tmpl w:val="0BD078EC"/>
    <w:lvl w:ilvl="0" w:tplc="F41EAEDC">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FC3158"/>
    <w:multiLevelType w:val="hybridMultilevel"/>
    <w:tmpl w:val="5B4CDC1E"/>
    <w:lvl w:ilvl="0" w:tplc="5CF6D15E">
      <w:start w:val="1"/>
      <w:numFmt w:val="bullet"/>
      <w:lvlText w:val="•"/>
      <w:lvlJc w:val="left"/>
      <w:pPr>
        <w:ind w:left="720" w:hanging="360"/>
      </w:pPr>
      <w:rPr>
        <w:rFonts w:ascii="Arial" w:hAnsi="Arial"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B03703"/>
    <w:multiLevelType w:val="hybridMultilevel"/>
    <w:tmpl w:val="B4E08FB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F181C1D"/>
    <w:multiLevelType w:val="hybridMultilevel"/>
    <w:tmpl w:val="54B0562E"/>
    <w:lvl w:ilvl="0" w:tplc="D626009C">
      <w:start w:val="1"/>
      <w:numFmt w:val="bullet"/>
      <w:lvlText w:val=""/>
      <w:lvlJc w:val="left"/>
      <w:pPr>
        <w:ind w:left="4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63D34"/>
    <w:multiLevelType w:val="hybridMultilevel"/>
    <w:tmpl w:val="8D3828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0776E3E"/>
    <w:multiLevelType w:val="hybridMultilevel"/>
    <w:tmpl w:val="04267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7829F2"/>
    <w:multiLevelType w:val="hybridMultilevel"/>
    <w:tmpl w:val="D168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02029"/>
    <w:multiLevelType w:val="hybridMultilevel"/>
    <w:tmpl w:val="14820962"/>
    <w:lvl w:ilvl="0" w:tplc="F41EAEDC">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D2079D"/>
    <w:multiLevelType w:val="hybridMultilevel"/>
    <w:tmpl w:val="69A80803"/>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15:restartNumberingAfterBreak="0">
    <w:nsid w:val="67EF03E4"/>
    <w:multiLevelType w:val="hybridMultilevel"/>
    <w:tmpl w:val="C7242E6C"/>
    <w:lvl w:ilvl="0" w:tplc="F41EAEDC">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24"/>
  </w:num>
  <w:num w:numId="6">
    <w:abstractNumId w:val="4"/>
  </w:num>
  <w:num w:numId="7">
    <w:abstractNumId w:val="22"/>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1"/>
  </w:num>
  <w:num w:numId="12">
    <w:abstractNumId w:val="29"/>
  </w:num>
  <w:num w:numId="13">
    <w:abstractNumId w:val="20"/>
  </w:num>
  <w:num w:numId="14">
    <w:abstractNumId w:val="27"/>
  </w:num>
  <w:num w:numId="15">
    <w:abstractNumId w:val="16"/>
  </w:num>
  <w:num w:numId="16">
    <w:abstractNumId w:val="21"/>
  </w:num>
  <w:num w:numId="17">
    <w:abstractNumId w:val="17"/>
  </w:num>
  <w:num w:numId="18">
    <w:abstractNumId w:val="6"/>
  </w:num>
  <w:num w:numId="19">
    <w:abstractNumId w:val="12"/>
  </w:num>
  <w:num w:numId="20">
    <w:abstractNumId w:val="3"/>
  </w:num>
  <w:num w:numId="21">
    <w:abstractNumId w:val="10"/>
  </w:num>
  <w:num w:numId="22">
    <w:abstractNumId w:val="25"/>
  </w:num>
  <w:num w:numId="23">
    <w:abstractNumId w:val="14"/>
  </w:num>
  <w:num w:numId="24">
    <w:abstractNumId w:val="15"/>
  </w:num>
  <w:num w:numId="25">
    <w:abstractNumId w:val="7"/>
  </w:num>
  <w:num w:numId="26">
    <w:abstractNumId w:val="26"/>
  </w:num>
  <w:num w:numId="27">
    <w:abstractNumId w:val="19"/>
  </w:num>
  <w:num w:numId="28">
    <w:abstractNumId w:val="23"/>
  </w:num>
  <w:num w:numId="29">
    <w:abstractNumId w:val="8"/>
  </w:num>
  <w:num w:numId="30">
    <w:abstractNumId w:val="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E5"/>
    <w:rsid w:val="00004786"/>
    <w:rsid w:val="0001090A"/>
    <w:rsid w:val="00012966"/>
    <w:rsid w:val="00037D3E"/>
    <w:rsid w:val="000415DC"/>
    <w:rsid w:val="0004589E"/>
    <w:rsid w:val="000617A3"/>
    <w:rsid w:val="00070C25"/>
    <w:rsid w:val="00074869"/>
    <w:rsid w:val="00076633"/>
    <w:rsid w:val="000A2D87"/>
    <w:rsid w:val="000A5416"/>
    <w:rsid w:val="000A70F8"/>
    <w:rsid w:val="000B3DDE"/>
    <w:rsid w:val="000D57CD"/>
    <w:rsid w:val="00102C62"/>
    <w:rsid w:val="001057E7"/>
    <w:rsid w:val="001164BB"/>
    <w:rsid w:val="00117F04"/>
    <w:rsid w:val="00121DEF"/>
    <w:rsid w:val="00125593"/>
    <w:rsid w:val="00126A33"/>
    <w:rsid w:val="001337A5"/>
    <w:rsid w:val="001352DC"/>
    <w:rsid w:val="001531A6"/>
    <w:rsid w:val="00187778"/>
    <w:rsid w:val="0019588B"/>
    <w:rsid w:val="00197352"/>
    <w:rsid w:val="001A4252"/>
    <w:rsid w:val="001B19D4"/>
    <w:rsid w:val="00204A2F"/>
    <w:rsid w:val="00205F4B"/>
    <w:rsid w:val="00222060"/>
    <w:rsid w:val="002367CA"/>
    <w:rsid w:val="00236F2D"/>
    <w:rsid w:val="00243F7F"/>
    <w:rsid w:val="002468F2"/>
    <w:rsid w:val="0025265D"/>
    <w:rsid w:val="00265E19"/>
    <w:rsid w:val="0027729B"/>
    <w:rsid w:val="002800FC"/>
    <w:rsid w:val="002828C9"/>
    <w:rsid w:val="002861E0"/>
    <w:rsid w:val="002A6820"/>
    <w:rsid w:val="002B182D"/>
    <w:rsid w:val="002E0DB0"/>
    <w:rsid w:val="002F0597"/>
    <w:rsid w:val="002F1B54"/>
    <w:rsid w:val="002F6175"/>
    <w:rsid w:val="00311382"/>
    <w:rsid w:val="0031251F"/>
    <w:rsid w:val="00314BF2"/>
    <w:rsid w:val="003176A6"/>
    <w:rsid w:val="00324013"/>
    <w:rsid w:val="003333FF"/>
    <w:rsid w:val="00367307"/>
    <w:rsid w:val="00376F7C"/>
    <w:rsid w:val="003A0E89"/>
    <w:rsid w:val="003A171A"/>
    <w:rsid w:val="003A3D32"/>
    <w:rsid w:val="003A4940"/>
    <w:rsid w:val="003B3F75"/>
    <w:rsid w:val="003B6D6F"/>
    <w:rsid w:val="003D775B"/>
    <w:rsid w:val="003D7B54"/>
    <w:rsid w:val="003E0B90"/>
    <w:rsid w:val="00404800"/>
    <w:rsid w:val="0040645F"/>
    <w:rsid w:val="004262C9"/>
    <w:rsid w:val="00432E74"/>
    <w:rsid w:val="00450527"/>
    <w:rsid w:val="00463240"/>
    <w:rsid w:val="00463A89"/>
    <w:rsid w:val="00464063"/>
    <w:rsid w:val="004740C3"/>
    <w:rsid w:val="00495A1E"/>
    <w:rsid w:val="004A2E2C"/>
    <w:rsid w:val="004B20FA"/>
    <w:rsid w:val="004B343A"/>
    <w:rsid w:val="004B684B"/>
    <w:rsid w:val="004C0984"/>
    <w:rsid w:val="004C1476"/>
    <w:rsid w:val="004C1FAE"/>
    <w:rsid w:val="004C74AC"/>
    <w:rsid w:val="004D6FFC"/>
    <w:rsid w:val="004F57A9"/>
    <w:rsid w:val="0050423C"/>
    <w:rsid w:val="00507634"/>
    <w:rsid w:val="005274CF"/>
    <w:rsid w:val="00532955"/>
    <w:rsid w:val="00534EEB"/>
    <w:rsid w:val="0055518A"/>
    <w:rsid w:val="00580022"/>
    <w:rsid w:val="00582CC4"/>
    <w:rsid w:val="00582F9A"/>
    <w:rsid w:val="00587FA0"/>
    <w:rsid w:val="005A6EA2"/>
    <w:rsid w:val="005B05C4"/>
    <w:rsid w:val="005C6D05"/>
    <w:rsid w:val="005D27FA"/>
    <w:rsid w:val="005D4C5B"/>
    <w:rsid w:val="005F1240"/>
    <w:rsid w:val="005F7E94"/>
    <w:rsid w:val="00613300"/>
    <w:rsid w:val="0063118D"/>
    <w:rsid w:val="00636319"/>
    <w:rsid w:val="00637451"/>
    <w:rsid w:val="006374F0"/>
    <w:rsid w:val="0064577D"/>
    <w:rsid w:val="00650E06"/>
    <w:rsid w:val="00653259"/>
    <w:rsid w:val="006865A7"/>
    <w:rsid w:val="006A52A8"/>
    <w:rsid w:val="006B19F0"/>
    <w:rsid w:val="006B3F7F"/>
    <w:rsid w:val="006C1485"/>
    <w:rsid w:val="006C49B0"/>
    <w:rsid w:val="006E4D51"/>
    <w:rsid w:val="00703E9D"/>
    <w:rsid w:val="00705C82"/>
    <w:rsid w:val="00714B8B"/>
    <w:rsid w:val="00722BA9"/>
    <w:rsid w:val="0072507D"/>
    <w:rsid w:val="00734000"/>
    <w:rsid w:val="00735553"/>
    <w:rsid w:val="00747888"/>
    <w:rsid w:val="00753F0C"/>
    <w:rsid w:val="00755F4F"/>
    <w:rsid w:val="00761A41"/>
    <w:rsid w:val="007641E0"/>
    <w:rsid w:val="00765BE3"/>
    <w:rsid w:val="00773A42"/>
    <w:rsid w:val="00782C4C"/>
    <w:rsid w:val="00784AD0"/>
    <w:rsid w:val="00786FAB"/>
    <w:rsid w:val="00790AD8"/>
    <w:rsid w:val="007B1CD0"/>
    <w:rsid w:val="007B4BCC"/>
    <w:rsid w:val="007C1AC9"/>
    <w:rsid w:val="007C7C09"/>
    <w:rsid w:val="007D45D8"/>
    <w:rsid w:val="007E2109"/>
    <w:rsid w:val="007F183D"/>
    <w:rsid w:val="00802B8B"/>
    <w:rsid w:val="0080314A"/>
    <w:rsid w:val="00804070"/>
    <w:rsid w:val="00811FC6"/>
    <w:rsid w:val="00831D2E"/>
    <w:rsid w:val="008336EE"/>
    <w:rsid w:val="00841514"/>
    <w:rsid w:val="00842A7E"/>
    <w:rsid w:val="008459C9"/>
    <w:rsid w:val="00873102"/>
    <w:rsid w:val="00875194"/>
    <w:rsid w:val="0088004E"/>
    <w:rsid w:val="00881140"/>
    <w:rsid w:val="00887D67"/>
    <w:rsid w:val="00890798"/>
    <w:rsid w:val="008A1F1A"/>
    <w:rsid w:val="008A2EB6"/>
    <w:rsid w:val="008B1080"/>
    <w:rsid w:val="008C179F"/>
    <w:rsid w:val="008C31DE"/>
    <w:rsid w:val="008C784C"/>
    <w:rsid w:val="008D41DA"/>
    <w:rsid w:val="008E03D8"/>
    <w:rsid w:val="008E14BA"/>
    <w:rsid w:val="008E6F3F"/>
    <w:rsid w:val="008F2B86"/>
    <w:rsid w:val="008F3EB3"/>
    <w:rsid w:val="00905173"/>
    <w:rsid w:val="00906AEA"/>
    <w:rsid w:val="00910AC3"/>
    <w:rsid w:val="00934C4B"/>
    <w:rsid w:val="00947C98"/>
    <w:rsid w:val="00953424"/>
    <w:rsid w:val="00955363"/>
    <w:rsid w:val="00957921"/>
    <w:rsid w:val="00961BD5"/>
    <w:rsid w:val="0097426C"/>
    <w:rsid w:val="00981EBF"/>
    <w:rsid w:val="00986679"/>
    <w:rsid w:val="0098785B"/>
    <w:rsid w:val="00997ACE"/>
    <w:rsid w:val="009A1014"/>
    <w:rsid w:val="009A2477"/>
    <w:rsid w:val="009B335D"/>
    <w:rsid w:val="009B54AD"/>
    <w:rsid w:val="009B652D"/>
    <w:rsid w:val="009B7F18"/>
    <w:rsid w:val="009D2509"/>
    <w:rsid w:val="009F4010"/>
    <w:rsid w:val="009F766F"/>
    <w:rsid w:val="00A12879"/>
    <w:rsid w:val="00A1577B"/>
    <w:rsid w:val="00A53579"/>
    <w:rsid w:val="00A560F3"/>
    <w:rsid w:val="00A56B9A"/>
    <w:rsid w:val="00A701EC"/>
    <w:rsid w:val="00A8475F"/>
    <w:rsid w:val="00A95759"/>
    <w:rsid w:val="00AA3785"/>
    <w:rsid w:val="00AA4F99"/>
    <w:rsid w:val="00AA769E"/>
    <w:rsid w:val="00AC62F8"/>
    <w:rsid w:val="00AC6751"/>
    <w:rsid w:val="00AD66D4"/>
    <w:rsid w:val="00AE66C3"/>
    <w:rsid w:val="00AE685F"/>
    <w:rsid w:val="00AF35B7"/>
    <w:rsid w:val="00B13467"/>
    <w:rsid w:val="00B1764E"/>
    <w:rsid w:val="00B23115"/>
    <w:rsid w:val="00B24E1A"/>
    <w:rsid w:val="00B26AFD"/>
    <w:rsid w:val="00B3583E"/>
    <w:rsid w:val="00B35A38"/>
    <w:rsid w:val="00B370E5"/>
    <w:rsid w:val="00B526CF"/>
    <w:rsid w:val="00B61C45"/>
    <w:rsid w:val="00B736CB"/>
    <w:rsid w:val="00B84969"/>
    <w:rsid w:val="00B86DB2"/>
    <w:rsid w:val="00B91B23"/>
    <w:rsid w:val="00B96F92"/>
    <w:rsid w:val="00BA0459"/>
    <w:rsid w:val="00BA687F"/>
    <w:rsid w:val="00BB1313"/>
    <w:rsid w:val="00BB2BB2"/>
    <w:rsid w:val="00BC1615"/>
    <w:rsid w:val="00BD22F8"/>
    <w:rsid w:val="00BE287A"/>
    <w:rsid w:val="00C1338B"/>
    <w:rsid w:val="00C261F0"/>
    <w:rsid w:val="00C30103"/>
    <w:rsid w:val="00C36D5E"/>
    <w:rsid w:val="00C61C3E"/>
    <w:rsid w:val="00C637AB"/>
    <w:rsid w:val="00C95620"/>
    <w:rsid w:val="00CA021F"/>
    <w:rsid w:val="00CA0EBC"/>
    <w:rsid w:val="00CA4C53"/>
    <w:rsid w:val="00CB10AB"/>
    <w:rsid w:val="00CC22AB"/>
    <w:rsid w:val="00CC5A22"/>
    <w:rsid w:val="00CD3C15"/>
    <w:rsid w:val="00CE6938"/>
    <w:rsid w:val="00D047F8"/>
    <w:rsid w:val="00D05430"/>
    <w:rsid w:val="00D07B78"/>
    <w:rsid w:val="00D27D07"/>
    <w:rsid w:val="00D329E9"/>
    <w:rsid w:val="00D3679D"/>
    <w:rsid w:val="00D527C4"/>
    <w:rsid w:val="00D5786E"/>
    <w:rsid w:val="00D82F63"/>
    <w:rsid w:val="00D83E7F"/>
    <w:rsid w:val="00D90B95"/>
    <w:rsid w:val="00D92911"/>
    <w:rsid w:val="00D93C6E"/>
    <w:rsid w:val="00DA2F25"/>
    <w:rsid w:val="00DB7F6E"/>
    <w:rsid w:val="00DC2781"/>
    <w:rsid w:val="00DC6593"/>
    <w:rsid w:val="00DD00F6"/>
    <w:rsid w:val="00DD0CCB"/>
    <w:rsid w:val="00DE7D93"/>
    <w:rsid w:val="00DF06CE"/>
    <w:rsid w:val="00DF3453"/>
    <w:rsid w:val="00E03AF0"/>
    <w:rsid w:val="00E127DC"/>
    <w:rsid w:val="00E12FFB"/>
    <w:rsid w:val="00E14873"/>
    <w:rsid w:val="00E37641"/>
    <w:rsid w:val="00E40811"/>
    <w:rsid w:val="00E42918"/>
    <w:rsid w:val="00E42A4F"/>
    <w:rsid w:val="00E4421B"/>
    <w:rsid w:val="00E47500"/>
    <w:rsid w:val="00E5193D"/>
    <w:rsid w:val="00E6084B"/>
    <w:rsid w:val="00E63145"/>
    <w:rsid w:val="00EA1DBB"/>
    <w:rsid w:val="00EA2103"/>
    <w:rsid w:val="00EB1ECB"/>
    <w:rsid w:val="00EB2486"/>
    <w:rsid w:val="00EB75B4"/>
    <w:rsid w:val="00EC1DDD"/>
    <w:rsid w:val="00EC3416"/>
    <w:rsid w:val="00EC60F8"/>
    <w:rsid w:val="00ED174D"/>
    <w:rsid w:val="00ED2D5C"/>
    <w:rsid w:val="00ED699E"/>
    <w:rsid w:val="00ED6EA8"/>
    <w:rsid w:val="00EE1F0E"/>
    <w:rsid w:val="00EF21BB"/>
    <w:rsid w:val="00F20D88"/>
    <w:rsid w:val="00F42F22"/>
    <w:rsid w:val="00F4426E"/>
    <w:rsid w:val="00F50BFE"/>
    <w:rsid w:val="00F718A4"/>
    <w:rsid w:val="00F744FD"/>
    <w:rsid w:val="00F76F9C"/>
    <w:rsid w:val="00FA35E2"/>
    <w:rsid w:val="00FA4EFA"/>
    <w:rsid w:val="00FA594D"/>
    <w:rsid w:val="00FC0426"/>
    <w:rsid w:val="00FC56B5"/>
    <w:rsid w:val="00FE4D4D"/>
    <w:rsid w:val="00FF5D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6EC32"/>
  <w15:docId w15:val="{5EAC6CD5-C396-43CC-93FC-D44FBB32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F1A"/>
    <w:rPr>
      <w:rFonts w:ascii="Times New Roman" w:eastAsia="Times New Roman" w:hAnsi="Times New Roman"/>
      <w:sz w:val="24"/>
      <w:szCs w:val="24"/>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370E5"/>
    <w:pPr>
      <w:widowControl w:val="0"/>
      <w:autoSpaceDE w:val="0"/>
      <w:autoSpaceDN w:val="0"/>
      <w:adjustRightInd w:val="0"/>
    </w:pPr>
    <w:rPr>
      <w:rFonts w:ascii="Times New Roman" w:eastAsia="MS Mincho" w:hAnsi="Times New Roman"/>
      <w:color w:val="000000"/>
      <w:sz w:val="24"/>
      <w:szCs w:val="24"/>
    </w:rPr>
  </w:style>
  <w:style w:type="paragraph" w:customStyle="1" w:styleId="CM35">
    <w:name w:val="CM35"/>
    <w:basedOn w:val="Default"/>
    <w:next w:val="Default"/>
    <w:uiPriority w:val="99"/>
    <w:rsid w:val="00B370E5"/>
    <w:rPr>
      <w:color w:val="auto"/>
    </w:rPr>
  </w:style>
  <w:style w:type="paragraph" w:styleId="En-tte">
    <w:name w:val="header"/>
    <w:basedOn w:val="Normal"/>
    <w:link w:val="En-tteCar"/>
    <w:uiPriority w:val="99"/>
    <w:unhideWhenUsed/>
    <w:rsid w:val="004C74AC"/>
    <w:pPr>
      <w:tabs>
        <w:tab w:val="center" w:pos="4536"/>
        <w:tab w:val="right" w:pos="9072"/>
      </w:tabs>
    </w:pPr>
  </w:style>
  <w:style w:type="character" w:customStyle="1" w:styleId="En-tteCar">
    <w:name w:val="En-tête Car"/>
    <w:basedOn w:val="Policepardfaut"/>
    <w:link w:val="En-tte"/>
    <w:uiPriority w:val="99"/>
    <w:rsid w:val="004C74AC"/>
  </w:style>
  <w:style w:type="paragraph" w:styleId="Pieddepage">
    <w:name w:val="footer"/>
    <w:basedOn w:val="Normal"/>
    <w:link w:val="PieddepageCar"/>
    <w:uiPriority w:val="99"/>
    <w:unhideWhenUsed/>
    <w:rsid w:val="004C74AC"/>
    <w:pPr>
      <w:tabs>
        <w:tab w:val="center" w:pos="4536"/>
        <w:tab w:val="right" w:pos="9072"/>
      </w:tabs>
    </w:pPr>
  </w:style>
  <w:style w:type="character" w:customStyle="1" w:styleId="PieddepageCar">
    <w:name w:val="Pied de page Car"/>
    <w:basedOn w:val="Policepardfaut"/>
    <w:link w:val="Pieddepage"/>
    <w:uiPriority w:val="99"/>
    <w:rsid w:val="004C74AC"/>
  </w:style>
  <w:style w:type="paragraph" w:styleId="Textedebulles">
    <w:name w:val="Balloon Text"/>
    <w:basedOn w:val="Normal"/>
    <w:link w:val="TextedebullesCar"/>
    <w:uiPriority w:val="99"/>
    <w:semiHidden/>
    <w:unhideWhenUsed/>
    <w:rsid w:val="004C74AC"/>
    <w:rPr>
      <w:rFonts w:ascii="Tahoma" w:hAnsi="Tahoma" w:cs="Tahoma"/>
      <w:sz w:val="16"/>
      <w:szCs w:val="16"/>
    </w:rPr>
  </w:style>
  <w:style w:type="character" w:customStyle="1" w:styleId="TextedebullesCar">
    <w:name w:val="Texte de bulles Car"/>
    <w:link w:val="Textedebulles"/>
    <w:uiPriority w:val="99"/>
    <w:semiHidden/>
    <w:rsid w:val="004C74AC"/>
    <w:rPr>
      <w:rFonts w:ascii="Tahoma" w:hAnsi="Tahoma" w:cs="Tahoma"/>
      <w:sz w:val="16"/>
      <w:szCs w:val="16"/>
    </w:rPr>
  </w:style>
  <w:style w:type="paragraph" w:styleId="Paragraphedeliste">
    <w:name w:val="List Paragraph"/>
    <w:basedOn w:val="Normal"/>
    <w:uiPriority w:val="34"/>
    <w:qFormat/>
    <w:rsid w:val="00773A42"/>
    <w:pPr>
      <w:ind w:left="720"/>
      <w:contextualSpacing/>
    </w:pPr>
  </w:style>
  <w:style w:type="paragraph" w:customStyle="1" w:styleId="Contenudetableau">
    <w:name w:val="Contenu de tableau"/>
    <w:basedOn w:val="Normal"/>
    <w:rsid w:val="005274CF"/>
    <w:pPr>
      <w:widowControl w:val="0"/>
      <w:suppressLineNumbers/>
      <w:suppressAutoHyphens/>
    </w:pPr>
    <w:rPr>
      <w:rFonts w:eastAsia="Andale Sans UI"/>
      <w:kern w:val="1"/>
      <w:lang w:eastAsia="en-US"/>
    </w:rPr>
  </w:style>
  <w:style w:type="character" w:styleId="Marquedecommentaire">
    <w:name w:val="annotation reference"/>
    <w:basedOn w:val="Policepardfaut"/>
    <w:uiPriority w:val="99"/>
    <w:semiHidden/>
    <w:unhideWhenUsed/>
    <w:rsid w:val="00CE6938"/>
    <w:rPr>
      <w:sz w:val="16"/>
      <w:szCs w:val="16"/>
    </w:rPr>
  </w:style>
  <w:style w:type="paragraph" w:styleId="Commentaire">
    <w:name w:val="annotation text"/>
    <w:basedOn w:val="Normal"/>
    <w:link w:val="CommentaireCar"/>
    <w:uiPriority w:val="99"/>
    <w:semiHidden/>
    <w:unhideWhenUsed/>
    <w:rsid w:val="00CE6938"/>
    <w:rPr>
      <w:sz w:val="20"/>
      <w:szCs w:val="20"/>
    </w:rPr>
  </w:style>
  <w:style w:type="character" w:customStyle="1" w:styleId="CommentaireCar">
    <w:name w:val="Commentaire Car"/>
    <w:basedOn w:val="Policepardfaut"/>
    <w:link w:val="Commentaire"/>
    <w:uiPriority w:val="99"/>
    <w:semiHidden/>
    <w:rsid w:val="00CE6938"/>
    <w:rPr>
      <w:rFonts w:ascii="Times New Roman" w:eastAsia="Times New Roman" w:hAnsi="Times New Roman"/>
      <w:lang w:val="nl-NL" w:eastAsia="nl-NL"/>
    </w:rPr>
  </w:style>
  <w:style w:type="paragraph" w:styleId="Objetducommentaire">
    <w:name w:val="annotation subject"/>
    <w:basedOn w:val="Commentaire"/>
    <w:next w:val="Commentaire"/>
    <w:link w:val="ObjetducommentaireCar"/>
    <w:uiPriority w:val="99"/>
    <w:semiHidden/>
    <w:unhideWhenUsed/>
    <w:rsid w:val="00CE6938"/>
    <w:rPr>
      <w:b/>
      <w:bCs/>
    </w:rPr>
  </w:style>
  <w:style w:type="character" w:customStyle="1" w:styleId="ObjetducommentaireCar">
    <w:name w:val="Objet du commentaire Car"/>
    <w:basedOn w:val="CommentaireCar"/>
    <w:link w:val="Objetducommentaire"/>
    <w:uiPriority w:val="99"/>
    <w:semiHidden/>
    <w:rsid w:val="00CE6938"/>
    <w:rPr>
      <w:rFonts w:ascii="Times New Roman" w:eastAsia="Times New Roman" w:hAnsi="Times New Roman"/>
      <w:b/>
      <w:bCs/>
      <w:lang w:val="nl-NL" w:eastAsia="nl-NL"/>
    </w:rPr>
  </w:style>
  <w:style w:type="table" w:styleId="Grilledutableau">
    <w:name w:val="Table Grid"/>
    <w:basedOn w:val="TableauNormal"/>
    <w:uiPriority w:val="59"/>
    <w:rsid w:val="00EF2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B86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semiHidden/>
    <w:rsid w:val="00B86DB2"/>
    <w:rPr>
      <w:rFonts w:ascii="Courier New" w:eastAsia="Times New Roman" w:hAnsi="Courier New" w:cs="Courier New"/>
    </w:rPr>
  </w:style>
  <w:style w:type="character" w:styleId="Lienhypertexte">
    <w:name w:val="Hyperlink"/>
    <w:basedOn w:val="Policepardfaut"/>
    <w:uiPriority w:val="99"/>
    <w:unhideWhenUsed/>
    <w:rsid w:val="00A53579"/>
    <w:rPr>
      <w:color w:val="0000FF" w:themeColor="hyperlink"/>
      <w:u w:val="single"/>
    </w:rPr>
  </w:style>
  <w:style w:type="paragraph" w:styleId="NormalWeb">
    <w:name w:val="Normal (Web)"/>
    <w:basedOn w:val="Normal"/>
    <w:uiPriority w:val="99"/>
    <w:semiHidden/>
    <w:unhideWhenUsed/>
    <w:rsid w:val="00FA4EFA"/>
    <w:rPr>
      <w:rFonts w:eastAsiaTheme="minorHAns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468239">
      <w:bodyDiv w:val="1"/>
      <w:marLeft w:val="0"/>
      <w:marRight w:val="0"/>
      <w:marTop w:val="0"/>
      <w:marBottom w:val="0"/>
      <w:divBdr>
        <w:top w:val="none" w:sz="0" w:space="0" w:color="auto"/>
        <w:left w:val="none" w:sz="0" w:space="0" w:color="auto"/>
        <w:bottom w:val="none" w:sz="0" w:space="0" w:color="auto"/>
        <w:right w:val="none" w:sz="0" w:space="0" w:color="auto"/>
      </w:divBdr>
    </w:div>
    <w:div w:id="484979619">
      <w:bodyDiv w:val="1"/>
      <w:marLeft w:val="0"/>
      <w:marRight w:val="0"/>
      <w:marTop w:val="0"/>
      <w:marBottom w:val="0"/>
      <w:divBdr>
        <w:top w:val="none" w:sz="0" w:space="0" w:color="auto"/>
        <w:left w:val="none" w:sz="0" w:space="0" w:color="auto"/>
        <w:bottom w:val="none" w:sz="0" w:space="0" w:color="auto"/>
        <w:right w:val="none" w:sz="0" w:space="0" w:color="auto"/>
      </w:divBdr>
    </w:div>
    <w:div w:id="554396118">
      <w:bodyDiv w:val="1"/>
      <w:marLeft w:val="0"/>
      <w:marRight w:val="0"/>
      <w:marTop w:val="0"/>
      <w:marBottom w:val="0"/>
      <w:divBdr>
        <w:top w:val="none" w:sz="0" w:space="0" w:color="auto"/>
        <w:left w:val="none" w:sz="0" w:space="0" w:color="auto"/>
        <w:bottom w:val="none" w:sz="0" w:space="0" w:color="auto"/>
        <w:right w:val="none" w:sz="0" w:space="0" w:color="auto"/>
      </w:divBdr>
    </w:div>
    <w:div w:id="1093820218">
      <w:bodyDiv w:val="1"/>
      <w:marLeft w:val="0"/>
      <w:marRight w:val="0"/>
      <w:marTop w:val="0"/>
      <w:marBottom w:val="0"/>
      <w:divBdr>
        <w:top w:val="none" w:sz="0" w:space="0" w:color="auto"/>
        <w:left w:val="none" w:sz="0" w:space="0" w:color="auto"/>
        <w:bottom w:val="none" w:sz="0" w:space="0" w:color="auto"/>
        <w:right w:val="none" w:sz="0" w:space="0" w:color="auto"/>
      </w:divBdr>
    </w:div>
    <w:div w:id="1250117982">
      <w:bodyDiv w:val="1"/>
      <w:marLeft w:val="0"/>
      <w:marRight w:val="0"/>
      <w:marTop w:val="0"/>
      <w:marBottom w:val="0"/>
      <w:divBdr>
        <w:top w:val="none" w:sz="0" w:space="0" w:color="auto"/>
        <w:left w:val="none" w:sz="0" w:space="0" w:color="auto"/>
        <w:bottom w:val="none" w:sz="0" w:space="0" w:color="auto"/>
        <w:right w:val="none" w:sz="0" w:space="0" w:color="auto"/>
      </w:divBdr>
    </w:div>
    <w:div w:id="1657567189">
      <w:bodyDiv w:val="1"/>
      <w:marLeft w:val="0"/>
      <w:marRight w:val="0"/>
      <w:marTop w:val="0"/>
      <w:marBottom w:val="0"/>
      <w:divBdr>
        <w:top w:val="none" w:sz="0" w:space="0" w:color="auto"/>
        <w:left w:val="none" w:sz="0" w:space="0" w:color="auto"/>
        <w:bottom w:val="none" w:sz="0" w:space="0" w:color="auto"/>
        <w:right w:val="none" w:sz="0" w:space="0" w:color="auto"/>
      </w:divBdr>
    </w:div>
    <w:div w:id="1785921758">
      <w:bodyDiv w:val="1"/>
      <w:marLeft w:val="0"/>
      <w:marRight w:val="0"/>
      <w:marTop w:val="0"/>
      <w:marBottom w:val="0"/>
      <w:divBdr>
        <w:top w:val="none" w:sz="0" w:space="0" w:color="auto"/>
        <w:left w:val="none" w:sz="0" w:space="0" w:color="auto"/>
        <w:bottom w:val="none" w:sz="0" w:space="0" w:color="auto"/>
        <w:right w:val="none" w:sz="0" w:space="0" w:color="auto"/>
      </w:divBdr>
    </w:div>
    <w:div w:id="18152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m.museu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com.jobs@icom.museum" TargetMode="External"/><Relationship Id="rId4" Type="http://schemas.openxmlformats.org/officeDocument/2006/relationships/settings" Target="settings.xml"/><Relationship Id="rId9" Type="http://schemas.openxmlformats.org/officeDocument/2006/relationships/hyperlink" Target="http://icom.museu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9CB9B-873A-42A6-9679-0CB87830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2373</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c:creator>
  <cp:lastModifiedBy>Laetitia Conort</cp:lastModifiedBy>
  <cp:revision>2</cp:revision>
  <cp:lastPrinted>2016-10-23T10:51:00Z</cp:lastPrinted>
  <dcterms:created xsi:type="dcterms:W3CDTF">2020-01-20T08:37:00Z</dcterms:created>
  <dcterms:modified xsi:type="dcterms:W3CDTF">2020-01-20T08:37:00Z</dcterms:modified>
</cp:coreProperties>
</file>